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5523"/>
      </w:tblGrid>
      <w:tr w:rsidR="006D5692" w:rsidRPr="006D5692" w14:paraId="4327103D" w14:textId="77777777" w:rsidTr="00E76998">
        <w:trPr>
          <w:trHeight w:val="380"/>
        </w:trPr>
        <w:tc>
          <w:tcPr>
            <w:tcW w:w="4258" w:type="dxa"/>
            <w:shd w:val="clear" w:color="auto" w:fill="DBE5F1" w:themeFill="accent1" w:themeFillTint="33"/>
          </w:tcPr>
          <w:p w14:paraId="29364B71" w14:textId="77777777" w:rsidR="00EF5BAA" w:rsidRPr="006D5692" w:rsidRDefault="00DD19CB" w:rsidP="00E76998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Job Title:</w:t>
            </w:r>
          </w:p>
        </w:tc>
        <w:tc>
          <w:tcPr>
            <w:tcW w:w="5523" w:type="dxa"/>
          </w:tcPr>
          <w:p w14:paraId="22F8F04A" w14:textId="77777777" w:rsidR="00EF5BAA" w:rsidRPr="006D5692" w:rsidRDefault="00675627" w:rsidP="00933D28">
            <w:pPr>
              <w:jc w:val="both"/>
              <w:rPr>
                <w:rFonts w:ascii="Arial" w:hAnsi="Arial" w:cs="Arial"/>
                <w:b/>
                <w:color w:val="auto"/>
              </w:rPr>
            </w:pPr>
            <w:bookmarkStart w:id="0" w:name="h.30j0zll" w:colFirst="0" w:colLast="0"/>
            <w:bookmarkEnd w:id="0"/>
            <w:r>
              <w:rPr>
                <w:rFonts w:ascii="Arial" w:hAnsi="Arial" w:cs="Arial"/>
                <w:b/>
                <w:color w:val="auto"/>
              </w:rPr>
              <w:t xml:space="preserve">School </w:t>
            </w:r>
            <w:r w:rsidR="009942F1">
              <w:rPr>
                <w:rFonts w:ascii="Arial" w:hAnsi="Arial" w:cs="Arial"/>
                <w:b/>
                <w:color w:val="auto"/>
              </w:rPr>
              <w:t>Finance</w:t>
            </w:r>
            <w:r w:rsidR="005460AC">
              <w:rPr>
                <w:rFonts w:ascii="Arial" w:hAnsi="Arial" w:cs="Arial"/>
                <w:b/>
                <w:color w:val="auto"/>
              </w:rPr>
              <w:t xml:space="preserve"> Officer</w:t>
            </w:r>
          </w:p>
        </w:tc>
      </w:tr>
      <w:tr w:rsidR="006D5692" w:rsidRPr="006D5692" w14:paraId="06677A9C" w14:textId="77777777" w:rsidTr="00E76998">
        <w:trPr>
          <w:trHeight w:val="380"/>
        </w:trPr>
        <w:tc>
          <w:tcPr>
            <w:tcW w:w="4258" w:type="dxa"/>
            <w:shd w:val="clear" w:color="auto" w:fill="DBE5F1" w:themeFill="accent1" w:themeFillTint="33"/>
          </w:tcPr>
          <w:p w14:paraId="4CA6C755" w14:textId="77777777" w:rsidR="00EF5BAA" w:rsidRPr="006D5692" w:rsidRDefault="00DD19CB" w:rsidP="00E76998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Location:</w:t>
            </w:r>
          </w:p>
        </w:tc>
        <w:tc>
          <w:tcPr>
            <w:tcW w:w="5523" w:type="dxa"/>
          </w:tcPr>
          <w:p w14:paraId="3539D32F" w14:textId="77777777" w:rsidR="00EF5BAA" w:rsidRPr="006D5692" w:rsidRDefault="00562BA4" w:rsidP="00E76998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Any Lighthouse Schools Partnership location</w:t>
            </w:r>
          </w:p>
        </w:tc>
      </w:tr>
      <w:tr w:rsidR="006D5692" w:rsidRPr="006D5692" w14:paraId="2B836855" w14:textId="77777777" w:rsidTr="00E76998">
        <w:trPr>
          <w:trHeight w:val="380"/>
        </w:trPr>
        <w:tc>
          <w:tcPr>
            <w:tcW w:w="4258" w:type="dxa"/>
            <w:shd w:val="clear" w:color="auto" w:fill="DBE5F1" w:themeFill="accent1" w:themeFillTint="33"/>
          </w:tcPr>
          <w:p w14:paraId="4AD75F8E" w14:textId="77777777" w:rsidR="00EF5BAA" w:rsidRPr="006D5692" w:rsidRDefault="00DD19CB" w:rsidP="00E76998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Salary Range:</w:t>
            </w:r>
          </w:p>
        </w:tc>
        <w:tc>
          <w:tcPr>
            <w:tcW w:w="5523" w:type="dxa"/>
          </w:tcPr>
          <w:p w14:paraId="43799CDB" w14:textId="77777777" w:rsidR="00EF5BAA" w:rsidRPr="006D5692" w:rsidRDefault="00933D28" w:rsidP="00C12115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933D28">
              <w:rPr>
                <w:rFonts w:ascii="Arial" w:hAnsi="Arial" w:cs="Arial"/>
                <w:b/>
                <w:color w:val="auto"/>
              </w:rPr>
              <w:t>JG7 £27,</w:t>
            </w:r>
            <w:r w:rsidR="00920138">
              <w:rPr>
                <w:rFonts w:ascii="Arial" w:hAnsi="Arial" w:cs="Arial"/>
                <w:b/>
                <w:color w:val="auto"/>
              </w:rPr>
              <w:t>905</w:t>
            </w:r>
            <w:r w:rsidRPr="00933D28">
              <w:rPr>
                <w:rFonts w:ascii="Arial" w:hAnsi="Arial" w:cs="Arial"/>
                <w:b/>
                <w:color w:val="auto"/>
              </w:rPr>
              <w:t xml:space="preserve"> - £</w:t>
            </w:r>
            <w:r w:rsidR="00920138">
              <w:rPr>
                <w:rFonts w:ascii="Arial" w:hAnsi="Arial" w:cs="Arial"/>
                <w:b/>
                <w:color w:val="auto"/>
              </w:rPr>
              <w:t>30</w:t>
            </w:r>
            <w:r w:rsidR="00675627">
              <w:rPr>
                <w:rFonts w:ascii="Arial" w:hAnsi="Arial" w:cs="Arial"/>
                <w:b/>
                <w:color w:val="auto"/>
              </w:rPr>
              <w:t>,</w:t>
            </w:r>
            <w:r w:rsidR="00920138">
              <w:rPr>
                <w:rFonts w:ascii="Arial" w:hAnsi="Arial" w:cs="Arial"/>
                <w:b/>
                <w:color w:val="auto"/>
              </w:rPr>
              <w:t>507</w:t>
            </w:r>
            <w:r w:rsidRPr="00933D28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6D5692" w:rsidRPr="006D5692" w14:paraId="06766E7F" w14:textId="77777777" w:rsidTr="00E76998">
        <w:trPr>
          <w:trHeight w:val="380"/>
        </w:trPr>
        <w:tc>
          <w:tcPr>
            <w:tcW w:w="4258" w:type="dxa"/>
            <w:shd w:val="clear" w:color="auto" w:fill="DBE5F1" w:themeFill="accent1" w:themeFillTint="33"/>
          </w:tcPr>
          <w:p w14:paraId="6B46587F" w14:textId="77777777" w:rsidR="00EF5BAA" w:rsidRPr="006D5692" w:rsidRDefault="00DD19CB" w:rsidP="00E76998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Reports To:</w:t>
            </w:r>
          </w:p>
        </w:tc>
        <w:tc>
          <w:tcPr>
            <w:tcW w:w="5523" w:type="dxa"/>
          </w:tcPr>
          <w:p w14:paraId="04BDF541" w14:textId="77777777" w:rsidR="00EF5BAA" w:rsidRPr="006D5692" w:rsidRDefault="00675627" w:rsidP="00E76998">
            <w:pPr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School </w:t>
            </w:r>
            <w:r w:rsidR="00835C2E">
              <w:rPr>
                <w:rFonts w:ascii="Arial" w:hAnsi="Arial" w:cs="Arial"/>
                <w:b/>
                <w:color w:val="auto"/>
              </w:rPr>
              <w:t xml:space="preserve">Finance </w:t>
            </w:r>
            <w:r>
              <w:rPr>
                <w:rFonts w:ascii="Arial" w:hAnsi="Arial" w:cs="Arial"/>
                <w:b/>
                <w:color w:val="auto"/>
              </w:rPr>
              <w:t xml:space="preserve">Support </w:t>
            </w:r>
            <w:r w:rsidR="00835C2E">
              <w:rPr>
                <w:rFonts w:ascii="Arial" w:hAnsi="Arial" w:cs="Arial"/>
                <w:b/>
                <w:color w:val="auto"/>
              </w:rPr>
              <w:t>Manager</w:t>
            </w:r>
          </w:p>
        </w:tc>
      </w:tr>
    </w:tbl>
    <w:p w14:paraId="0879B43D" w14:textId="77777777" w:rsidR="00EF5BAA" w:rsidRPr="006D5692" w:rsidRDefault="00EF5BAA" w:rsidP="00E76998">
      <w:pPr>
        <w:jc w:val="both"/>
        <w:rPr>
          <w:rFonts w:ascii="Arial" w:hAnsi="Arial" w:cs="Arial"/>
          <w:color w:val="auto"/>
        </w:rPr>
      </w:pPr>
    </w:p>
    <w:p w14:paraId="4004412E" w14:textId="77777777" w:rsidR="00EF5BAA" w:rsidRPr="006D5692" w:rsidRDefault="00EF5BAA" w:rsidP="00E76998">
      <w:pPr>
        <w:jc w:val="both"/>
        <w:rPr>
          <w:rFonts w:ascii="Arial" w:hAnsi="Arial" w:cs="Arial"/>
          <w:color w:val="auto"/>
        </w:rPr>
      </w:pPr>
      <w:bookmarkStart w:id="1" w:name="h.gjdgxs" w:colFirst="0" w:colLast="0"/>
      <w:bookmarkEnd w:id="1"/>
    </w:p>
    <w:tbl>
      <w:tblPr>
        <w:tblStyle w:val="a2"/>
        <w:tblW w:w="9778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6D5692" w:rsidRPr="006D5692" w14:paraId="472652C3" w14:textId="77777777" w:rsidTr="00413111">
        <w:trPr>
          <w:trHeight w:val="4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456450" w14:textId="77777777" w:rsidR="00EF5BAA" w:rsidRPr="006D5692" w:rsidRDefault="00DD19CB" w:rsidP="00E76998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Job Purpose</w:t>
            </w:r>
          </w:p>
        </w:tc>
      </w:tr>
      <w:tr w:rsidR="006D5692" w:rsidRPr="006D5692" w14:paraId="22845F1B" w14:textId="77777777" w:rsidTr="00413111">
        <w:trPr>
          <w:trHeight w:val="74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ECDE" w14:textId="77777777" w:rsidR="002B2DB6" w:rsidRDefault="00AA7D60" w:rsidP="002B2DB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To support the </w:t>
            </w:r>
            <w:r w:rsidR="00675627">
              <w:rPr>
                <w:rFonts w:ascii="Arial" w:hAnsi="Arial" w:cs="Arial"/>
                <w:color w:val="auto"/>
              </w:rPr>
              <w:t>School Finance Support</w:t>
            </w:r>
            <w:r>
              <w:rPr>
                <w:rFonts w:ascii="Arial" w:hAnsi="Arial" w:cs="Arial"/>
                <w:color w:val="auto"/>
              </w:rPr>
              <w:t xml:space="preserve"> Manager in providing a range of financial </w:t>
            </w:r>
            <w:r w:rsidR="002B2DB6">
              <w:rPr>
                <w:rFonts w:ascii="Arial" w:hAnsi="Arial" w:cs="Arial"/>
                <w:color w:val="auto"/>
              </w:rPr>
              <w:t>services and support tasks for s</w:t>
            </w:r>
            <w:r>
              <w:rPr>
                <w:rFonts w:ascii="Arial" w:hAnsi="Arial" w:cs="Arial"/>
                <w:color w:val="auto"/>
              </w:rPr>
              <w:t>chools.</w:t>
            </w:r>
            <w:r w:rsidR="002B2DB6">
              <w:t xml:space="preserve"> </w:t>
            </w:r>
          </w:p>
          <w:p w14:paraId="1028B4F4" w14:textId="77777777" w:rsidR="002B2DB6" w:rsidRDefault="002B2DB6" w:rsidP="002B2DB6">
            <w:pPr>
              <w:rPr>
                <w:rFonts w:ascii="Arial" w:hAnsi="Arial" w:cs="Arial"/>
                <w:color w:val="auto"/>
              </w:rPr>
            </w:pPr>
          </w:p>
          <w:p w14:paraId="04B29FE1" w14:textId="77777777" w:rsidR="002B2DB6" w:rsidRPr="002B2DB6" w:rsidRDefault="00FF53F3" w:rsidP="002B2DB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</w:t>
            </w:r>
            <w:r w:rsidR="002B2DB6" w:rsidRPr="002B2DB6">
              <w:rPr>
                <w:rFonts w:ascii="Arial" w:hAnsi="Arial" w:cs="Arial"/>
                <w:color w:val="auto"/>
              </w:rPr>
              <w:t xml:space="preserve"> work closely with schools within the Trust, assisting them to compile Budgets and </w:t>
            </w:r>
            <w:r>
              <w:rPr>
                <w:rFonts w:ascii="Arial" w:hAnsi="Arial" w:cs="Arial"/>
                <w:color w:val="auto"/>
              </w:rPr>
              <w:t xml:space="preserve">with </w:t>
            </w:r>
            <w:r w:rsidR="002B2DB6" w:rsidRPr="002B2DB6">
              <w:rPr>
                <w:rFonts w:ascii="Arial" w:hAnsi="Arial" w:cs="Arial"/>
                <w:color w:val="auto"/>
              </w:rPr>
              <w:t>robust</w:t>
            </w:r>
            <w:r>
              <w:rPr>
                <w:rFonts w:ascii="Arial" w:hAnsi="Arial" w:cs="Arial"/>
                <w:color w:val="auto"/>
              </w:rPr>
              <w:t xml:space="preserve"> and </w:t>
            </w:r>
            <w:r w:rsidR="002B2DB6" w:rsidRPr="002B2DB6">
              <w:rPr>
                <w:rFonts w:ascii="Arial" w:hAnsi="Arial" w:cs="Arial"/>
                <w:color w:val="auto"/>
              </w:rPr>
              <w:t xml:space="preserve">regular management reporting to their Local Governing Boards; </w:t>
            </w:r>
          </w:p>
          <w:p w14:paraId="53AC26CC" w14:textId="77777777" w:rsidR="002B2DB6" w:rsidRPr="002B2DB6" w:rsidRDefault="002B2DB6" w:rsidP="002B2DB6">
            <w:pPr>
              <w:rPr>
                <w:rFonts w:ascii="Arial" w:hAnsi="Arial" w:cs="Arial"/>
                <w:color w:val="auto"/>
              </w:rPr>
            </w:pPr>
          </w:p>
          <w:p w14:paraId="0E593275" w14:textId="77777777" w:rsidR="002B2DB6" w:rsidRDefault="00FF53F3" w:rsidP="002B2DB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</w:t>
            </w:r>
            <w:r w:rsidR="002B2DB6" w:rsidRPr="002B2DB6">
              <w:rPr>
                <w:rFonts w:ascii="Arial" w:hAnsi="Arial" w:cs="Arial"/>
                <w:color w:val="auto"/>
              </w:rPr>
              <w:t xml:space="preserve"> provide support and challenge to the Finance staff, Headteachers and other stakeholders on financial accountability and appropriateness. </w:t>
            </w:r>
          </w:p>
          <w:p w14:paraId="0EF17DE3" w14:textId="77777777" w:rsidR="002B2DB6" w:rsidRDefault="002B2DB6" w:rsidP="002B2DB6">
            <w:pPr>
              <w:rPr>
                <w:rFonts w:ascii="Arial" w:hAnsi="Arial" w:cs="Arial"/>
                <w:color w:val="auto"/>
              </w:rPr>
            </w:pPr>
          </w:p>
          <w:p w14:paraId="61771699" w14:textId="77777777" w:rsidR="002B2DB6" w:rsidRPr="002B2DB6" w:rsidRDefault="00FF53F3" w:rsidP="002B2DB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</w:t>
            </w:r>
            <w:r w:rsidR="002B2DB6" w:rsidRPr="002B2DB6">
              <w:rPr>
                <w:rFonts w:ascii="Arial" w:hAnsi="Arial" w:cs="Arial"/>
                <w:color w:val="auto"/>
              </w:rPr>
              <w:t xml:space="preserve"> have detailed knowledge of individual </w:t>
            </w:r>
            <w:proofErr w:type="gramStart"/>
            <w:r w:rsidR="002B2DB6" w:rsidRPr="002B2DB6">
              <w:rPr>
                <w:rFonts w:ascii="Arial" w:hAnsi="Arial" w:cs="Arial"/>
                <w:color w:val="auto"/>
              </w:rPr>
              <w:t>school</w:t>
            </w:r>
            <w:r w:rsidR="00293A02">
              <w:rPr>
                <w:rFonts w:ascii="Arial" w:hAnsi="Arial" w:cs="Arial"/>
                <w:color w:val="auto"/>
              </w:rPr>
              <w:t>s</w:t>
            </w:r>
            <w:proofErr w:type="gramEnd"/>
            <w:r w:rsidR="002B2DB6" w:rsidRPr="002B2DB6">
              <w:rPr>
                <w:rFonts w:ascii="Arial" w:hAnsi="Arial" w:cs="Arial"/>
                <w:color w:val="auto"/>
              </w:rPr>
              <w:t xml:space="preserve"> financial performance, understand key issues that may impact the school budgets.</w:t>
            </w:r>
          </w:p>
          <w:p w14:paraId="30AAE112" w14:textId="77777777" w:rsidR="002B2DB6" w:rsidRPr="002B2DB6" w:rsidRDefault="002B2DB6" w:rsidP="002B2DB6">
            <w:pPr>
              <w:rPr>
                <w:rFonts w:ascii="Arial" w:hAnsi="Arial" w:cs="Arial"/>
                <w:color w:val="auto"/>
              </w:rPr>
            </w:pPr>
          </w:p>
          <w:p w14:paraId="26894230" w14:textId="77777777" w:rsidR="002B2DB6" w:rsidRPr="002B2DB6" w:rsidRDefault="00FF53F3" w:rsidP="002B2DB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To </w:t>
            </w:r>
            <w:r w:rsidR="002B2DB6" w:rsidRPr="002B2DB6">
              <w:rPr>
                <w:rFonts w:ascii="Arial" w:hAnsi="Arial" w:cs="Arial"/>
                <w:color w:val="auto"/>
              </w:rPr>
              <w:t>provide first line financial support and challenge to individual schools.</w:t>
            </w:r>
          </w:p>
          <w:p w14:paraId="7ABCEC52" w14:textId="77777777" w:rsidR="00C12115" w:rsidRDefault="00C12115" w:rsidP="00413111">
            <w:pPr>
              <w:rPr>
                <w:rFonts w:ascii="Arial" w:hAnsi="Arial" w:cs="Arial"/>
                <w:color w:val="auto"/>
              </w:rPr>
            </w:pPr>
          </w:p>
          <w:p w14:paraId="3CC31188" w14:textId="77777777" w:rsidR="00AA7D60" w:rsidRPr="006D5692" w:rsidRDefault="00AA7D60" w:rsidP="0067562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As a part of the Lighthouse Schools Partnership (LSP) </w:t>
            </w:r>
            <w:r w:rsidR="00675627">
              <w:rPr>
                <w:rFonts w:ascii="Arial" w:hAnsi="Arial" w:cs="Arial"/>
                <w:color w:val="auto"/>
              </w:rPr>
              <w:t>Central T</w:t>
            </w:r>
            <w:r w:rsidR="00413111">
              <w:rPr>
                <w:rFonts w:ascii="Arial" w:hAnsi="Arial" w:cs="Arial"/>
                <w:color w:val="auto"/>
              </w:rPr>
              <w:t>eam</w:t>
            </w:r>
            <w:r>
              <w:rPr>
                <w:rFonts w:ascii="Arial" w:hAnsi="Arial" w:cs="Arial"/>
                <w:color w:val="auto"/>
              </w:rPr>
              <w:t xml:space="preserve"> to contribute to the development of strategic plans and work proactively towards the aims of the Trust.</w:t>
            </w:r>
          </w:p>
        </w:tc>
      </w:tr>
    </w:tbl>
    <w:p w14:paraId="4B415A56" w14:textId="77777777" w:rsidR="00EF5BAA" w:rsidRPr="006D5692" w:rsidRDefault="00EF5BAA" w:rsidP="00E76998">
      <w:pPr>
        <w:jc w:val="both"/>
        <w:rPr>
          <w:rFonts w:ascii="Arial" w:hAnsi="Arial" w:cs="Arial"/>
          <w:color w:val="auto"/>
        </w:rPr>
      </w:pPr>
    </w:p>
    <w:tbl>
      <w:tblPr>
        <w:tblStyle w:val="a3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D5692" w:rsidRPr="006D5692" w14:paraId="41C34418" w14:textId="77777777" w:rsidTr="15FDFD69">
        <w:tc>
          <w:tcPr>
            <w:tcW w:w="9781" w:type="dxa"/>
            <w:shd w:val="clear" w:color="auto" w:fill="DBE5F1" w:themeFill="accent1" w:themeFillTint="33"/>
          </w:tcPr>
          <w:p w14:paraId="253372AE" w14:textId="77777777" w:rsidR="00EF5BAA" w:rsidRPr="006D5692" w:rsidRDefault="00E76998" w:rsidP="00E76998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Main Responsibilities and D</w:t>
            </w:r>
            <w:r w:rsidR="00DD19CB" w:rsidRPr="006D5692">
              <w:rPr>
                <w:rFonts w:ascii="Arial" w:eastAsia="Arial" w:hAnsi="Arial" w:cs="Arial"/>
                <w:b/>
                <w:color w:val="auto"/>
              </w:rPr>
              <w:t>uties</w:t>
            </w:r>
          </w:p>
        </w:tc>
      </w:tr>
      <w:tr w:rsidR="006D5692" w:rsidRPr="006D5692" w14:paraId="0F8A40D0" w14:textId="77777777" w:rsidTr="15FDFD69">
        <w:tc>
          <w:tcPr>
            <w:tcW w:w="9781" w:type="dxa"/>
          </w:tcPr>
          <w:p w14:paraId="7B18201C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To provide support to key stakeholders (Finance staff, Headteachers and Local Governing Boards) in schools in business operations and financial matters, to ensure that they have a clear picture of the financial position of the school and are running the business operations of the school effectively and in line with policies.</w:t>
            </w:r>
          </w:p>
          <w:p w14:paraId="6794D8BE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Provide tailored support for the responsible staff in schools joining the Trust to ensure that they can effectively manage their finances and meet the requirements of the academies financial handbook</w:t>
            </w:r>
          </w:p>
          <w:p w14:paraId="544BD38E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 xml:space="preserve">Monitor, challenge and support schools to undertake the appropriate monthly, annual and </w:t>
            </w:r>
            <w:proofErr w:type="spellStart"/>
            <w:r w:rsidRPr="004819DF">
              <w:rPr>
                <w:rFonts w:ascii="Arial" w:hAnsi="Arial" w:cs="Arial"/>
                <w:color w:val="auto"/>
              </w:rPr>
              <w:t>adhoc</w:t>
            </w:r>
            <w:proofErr w:type="spellEnd"/>
            <w:r w:rsidRPr="004819DF">
              <w:rPr>
                <w:rFonts w:ascii="Arial" w:hAnsi="Arial" w:cs="Arial"/>
                <w:color w:val="auto"/>
              </w:rPr>
              <w:t xml:space="preserve"> reconciliations, checks and reviews, (including monthly checklist, fixed asset register) informing the schools and Trustees of any inaccuracies or concerns</w:t>
            </w:r>
          </w:p>
          <w:p w14:paraId="7BFFC2F4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Support schools with budget preparation ensuring that the budgets produced are as accurate as possible and consistent across the Trust</w:t>
            </w:r>
          </w:p>
          <w:p w14:paraId="1DE6F8B6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Analyse submitted budgets by the schools and inform the schools/challenge and Trustees of any inaccuracies or concerns</w:t>
            </w:r>
          </w:p>
          <w:p w14:paraId="40E03183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Download actual spend data and support schools with budget monitoring, ensuring that the monitoring information produced is as accurate as possible and consistent across the Trust</w:t>
            </w:r>
          </w:p>
          <w:p w14:paraId="73D84ECC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Analyse submitted financial monitoring projections by the schools and inform/challenge the schools and Trustees of any inaccuracies or concerns</w:t>
            </w:r>
          </w:p>
          <w:p w14:paraId="4C53CAA4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To assist with preparation of year end accounts and audits, supporting the schools to process year end tasks effectively and consistently</w:t>
            </w:r>
          </w:p>
          <w:p w14:paraId="4591CA06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lastRenderedPageBreak/>
              <w:t>Analyse year end outturn position for schools to ensure that any variances to the expected position are investigated and resolved</w:t>
            </w:r>
          </w:p>
          <w:p w14:paraId="050016DC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Act as the key point of contact for Headteachers, Business Managers/Finance staff and Local Governing Boards in relation to financial and business operations.</w:t>
            </w:r>
          </w:p>
          <w:p w14:paraId="6F799EC1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Prepare and submit financial returns to a range of organisations such as the ESFA and RSC</w:t>
            </w:r>
          </w:p>
          <w:p w14:paraId="27CC5218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Provide advice, training and support on financial systems and processes including the preparation of guidance material in all aspects of the role</w:t>
            </w:r>
          </w:p>
          <w:p w14:paraId="64761F7C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Support schools to undertake their monthly payroll checks and reconciliations effectively</w:t>
            </w:r>
          </w:p>
          <w:p w14:paraId="22A2BDCD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Support schools to act upon the recommendations of internal audit reports in order to improve their financial performance</w:t>
            </w:r>
          </w:p>
          <w:p w14:paraId="58582E93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Document and communicate, openly and transparently, the outcome of school visits, support and training through shared visit notes.</w:t>
            </w:r>
          </w:p>
          <w:p w14:paraId="49FF93B8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To support the School Finance Support Manager to provide financial support to schools with a projected deficit budget, or that require support to comply with the reserves policy</w:t>
            </w:r>
          </w:p>
          <w:p w14:paraId="6CD2DD45" w14:textId="77777777" w:rsidR="004819DF" w:rsidRP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To develop excellent working relationships with all internal and external stakeholders to contribute to the overall aims of the Trust.</w:t>
            </w:r>
          </w:p>
          <w:p w14:paraId="707FA1B1" w14:textId="77777777" w:rsidR="004819DF" w:rsidRDefault="004819DF" w:rsidP="004819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819DF">
              <w:rPr>
                <w:rFonts w:ascii="Arial" w:hAnsi="Arial" w:cs="Arial"/>
                <w:color w:val="auto"/>
              </w:rPr>
              <w:t>Provide cover and support for the Finance Officer</w:t>
            </w:r>
          </w:p>
          <w:p w14:paraId="6B6AE66E" w14:textId="77777777" w:rsidR="00C12115" w:rsidRDefault="00A54946" w:rsidP="00996CF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C4AE4">
              <w:rPr>
                <w:rFonts w:ascii="Arial" w:hAnsi="Arial" w:cs="Arial"/>
                <w:color w:val="auto"/>
              </w:rPr>
              <w:t xml:space="preserve">Be an active and effective contributor to the Lighthouse Schools Partnership </w:t>
            </w:r>
          </w:p>
          <w:p w14:paraId="7F16EFC9" w14:textId="77777777" w:rsidR="002B2DB6" w:rsidRDefault="00C7026D" w:rsidP="002B2D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2115">
              <w:rPr>
                <w:rFonts w:ascii="Arial" w:hAnsi="Arial" w:cs="Arial"/>
                <w:color w:val="auto"/>
              </w:rPr>
              <w:t xml:space="preserve">Undertake </w:t>
            </w:r>
            <w:r w:rsidR="00AA7D60" w:rsidRPr="00C12115">
              <w:rPr>
                <w:rFonts w:ascii="Arial" w:hAnsi="Arial" w:cs="Arial"/>
                <w:color w:val="auto"/>
              </w:rPr>
              <w:t xml:space="preserve">tasks, </w:t>
            </w:r>
            <w:r w:rsidRPr="00C12115">
              <w:rPr>
                <w:rFonts w:ascii="Arial" w:hAnsi="Arial" w:cs="Arial"/>
                <w:color w:val="auto"/>
              </w:rPr>
              <w:t xml:space="preserve">projects and initiatives as directed by the Chief Financial Operating Officer and </w:t>
            </w:r>
            <w:r w:rsidR="00996CFA">
              <w:rPr>
                <w:rFonts w:ascii="Arial" w:hAnsi="Arial" w:cs="Arial"/>
                <w:color w:val="auto"/>
              </w:rPr>
              <w:t xml:space="preserve">Schools </w:t>
            </w:r>
            <w:r w:rsidRPr="00C12115">
              <w:rPr>
                <w:rFonts w:ascii="Arial" w:hAnsi="Arial" w:cs="Arial"/>
                <w:color w:val="auto"/>
              </w:rPr>
              <w:t xml:space="preserve">Finance </w:t>
            </w:r>
            <w:r w:rsidR="00996CFA">
              <w:rPr>
                <w:rFonts w:ascii="Arial" w:hAnsi="Arial" w:cs="Arial"/>
                <w:color w:val="auto"/>
              </w:rPr>
              <w:t xml:space="preserve">Support </w:t>
            </w:r>
            <w:r w:rsidRPr="00C12115">
              <w:rPr>
                <w:rFonts w:ascii="Arial" w:hAnsi="Arial" w:cs="Arial"/>
                <w:color w:val="auto"/>
              </w:rPr>
              <w:t xml:space="preserve">Manager in order to support the work of the </w:t>
            </w:r>
            <w:r w:rsidR="00996CFA">
              <w:rPr>
                <w:rFonts w:ascii="Arial" w:hAnsi="Arial" w:cs="Arial"/>
                <w:color w:val="auto"/>
              </w:rPr>
              <w:t xml:space="preserve">Central </w:t>
            </w:r>
            <w:r w:rsidRPr="00C12115">
              <w:rPr>
                <w:rFonts w:ascii="Arial" w:hAnsi="Arial" w:cs="Arial"/>
                <w:color w:val="auto"/>
              </w:rPr>
              <w:t>Team</w:t>
            </w:r>
          </w:p>
          <w:p w14:paraId="2DF9EC87" w14:textId="77777777" w:rsidR="00B3350D" w:rsidRPr="002B2DB6" w:rsidRDefault="002B2DB6" w:rsidP="002B2D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B2DB6">
              <w:rPr>
                <w:rFonts w:ascii="Arial" w:hAnsi="Arial" w:cs="Arial"/>
                <w:color w:val="auto"/>
              </w:rPr>
              <w:t>Provide cover and support for the Finance Officer</w:t>
            </w:r>
          </w:p>
          <w:p w14:paraId="67F3D048" w14:textId="77777777" w:rsidR="00A54946" w:rsidRPr="005179D6" w:rsidRDefault="00A54946" w:rsidP="00C1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D5692" w:rsidRPr="006D5692" w14:paraId="01045E65" w14:textId="77777777" w:rsidTr="15FDFD69">
        <w:tc>
          <w:tcPr>
            <w:tcW w:w="9781" w:type="dxa"/>
            <w:shd w:val="clear" w:color="auto" w:fill="DBE5F1" w:themeFill="accent1" w:themeFillTint="33"/>
          </w:tcPr>
          <w:p w14:paraId="45E51932" w14:textId="77777777" w:rsidR="00872D04" w:rsidRPr="006D5692" w:rsidRDefault="00872D04" w:rsidP="00872D04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lastRenderedPageBreak/>
              <w:t>Supervision and Management</w:t>
            </w:r>
          </w:p>
        </w:tc>
      </w:tr>
      <w:tr w:rsidR="006D5692" w:rsidRPr="006D5692" w14:paraId="7BEE6B4A" w14:textId="77777777" w:rsidTr="15FDFD69">
        <w:tc>
          <w:tcPr>
            <w:tcW w:w="9781" w:type="dxa"/>
          </w:tcPr>
          <w:p w14:paraId="1FA60A42" w14:textId="77777777" w:rsidR="00FA67B8" w:rsidRDefault="00FA67B8" w:rsidP="00C33501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The post hold</w:t>
            </w:r>
            <w:r w:rsidR="001C2E34">
              <w:rPr>
                <w:rFonts w:ascii="Arial" w:hAnsi="Arial" w:cs="Arial"/>
                <w:color w:val="auto"/>
              </w:rPr>
              <w:t xml:space="preserve">er is managed by the </w:t>
            </w:r>
            <w:r w:rsidR="00B3350D">
              <w:rPr>
                <w:rFonts w:ascii="Arial" w:hAnsi="Arial" w:cs="Arial"/>
                <w:color w:val="auto"/>
              </w:rPr>
              <w:t xml:space="preserve">School </w:t>
            </w:r>
            <w:r>
              <w:rPr>
                <w:rFonts w:ascii="Arial" w:hAnsi="Arial" w:cs="Arial"/>
                <w:color w:val="auto"/>
              </w:rPr>
              <w:t xml:space="preserve">Finance </w:t>
            </w:r>
            <w:r w:rsidR="00B3350D">
              <w:rPr>
                <w:rFonts w:ascii="Arial" w:hAnsi="Arial" w:cs="Arial"/>
                <w:color w:val="auto"/>
              </w:rPr>
              <w:t xml:space="preserve">Support </w:t>
            </w:r>
            <w:r>
              <w:rPr>
                <w:rFonts w:ascii="Arial" w:hAnsi="Arial" w:cs="Arial"/>
                <w:color w:val="auto"/>
              </w:rPr>
              <w:t>Manager.</w:t>
            </w:r>
          </w:p>
          <w:p w14:paraId="3FE436FB" w14:textId="77777777" w:rsidR="00C12115" w:rsidRDefault="00C12115" w:rsidP="00C33501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311E1895" w14:textId="77777777" w:rsidR="00411281" w:rsidRPr="00411281" w:rsidRDefault="00C33501" w:rsidP="00C33501">
            <w:pPr>
              <w:jc w:val="both"/>
              <w:rPr>
                <w:rFonts w:ascii="Arial" w:hAnsi="Arial" w:cs="Arial"/>
                <w:color w:val="auto"/>
              </w:rPr>
            </w:pPr>
            <w:r w:rsidRPr="00411281">
              <w:rPr>
                <w:rFonts w:ascii="Arial" w:hAnsi="Arial" w:cs="Arial"/>
                <w:color w:val="auto"/>
              </w:rPr>
              <w:t xml:space="preserve">The post holder does not have </w:t>
            </w:r>
            <w:r w:rsidR="002425A8">
              <w:rPr>
                <w:rFonts w:ascii="Arial" w:hAnsi="Arial" w:cs="Arial"/>
                <w:color w:val="auto"/>
              </w:rPr>
              <w:t xml:space="preserve">line management responsibility for staff. </w:t>
            </w:r>
            <w:r w:rsidR="001C2E34">
              <w:rPr>
                <w:rFonts w:ascii="Arial" w:hAnsi="Arial" w:cs="Arial"/>
                <w:color w:val="auto"/>
              </w:rPr>
              <w:t>The post holder is however expected to provide support, advice and training</w:t>
            </w:r>
            <w:r w:rsidR="004915CF">
              <w:rPr>
                <w:rFonts w:ascii="Arial" w:hAnsi="Arial" w:cs="Arial"/>
                <w:color w:val="auto"/>
              </w:rPr>
              <w:t xml:space="preserve"> to other finance staff in the Central T</w:t>
            </w:r>
            <w:r w:rsidR="001C2E34">
              <w:rPr>
                <w:rFonts w:ascii="Arial" w:hAnsi="Arial" w:cs="Arial"/>
                <w:color w:val="auto"/>
              </w:rPr>
              <w:t>eam and in schools.</w:t>
            </w:r>
          </w:p>
          <w:p w14:paraId="6AA1E2BE" w14:textId="77777777" w:rsidR="00C12115" w:rsidRDefault="00C12115" w:rsidP="00C33501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5F849253" w14:textId="77777777" w:rsidR="00103375" w:rsidRPr="006D5692" w:rsidRDefault="001C2E34" w:rsidP="00C12115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Day</w:t>
            </w:r>
            <w:r w:rsidR="00C33501" w:rsidRPr="00411281">
              <w:rPr>
                <w:rFonts w:ascii="Arial" w:hAnsi="Arial" w:cs="Arial"/>
                <w:color w:val="auto"/>
              </w:rPr>
              <w:t xml:space="preserve"> to day setting of priorities is the post holders’ responsibility.</w:t>
            </w:r>
          </w:p>
        </w:tc>
      </w:tr>
      <w:tr w:rsidR="006D5692" w:rsidRPr="006D5692" w14:paraId="3003A960" w14:textId="77777777" w:rsidTr="15FDFD69">
        <w:tc>
          <w:tcPr>
            <w:tcW w:w="9781" w:type="dxa"/>
            <w:shd w:val="clear" w:color="auto" w:fill="DBE5F1" w:themeFill="accent1" w:themeFillTint="33"/>
          </w:tcPr>
          <w:p w14:paraId="049700BB" w14:textId="77777777" w:rsidR="00872D04" w:rsidRPr="006D5692" w:rsidRDefault="00872D04" w:rsidP="00872D04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Problem Solving and Creativity</w:t>
            </w:r>
          </w:p>
        </w:tc>
      </w:tr>
      <w:tr w:rsidR="006D5692" w:rsidRPr="006D5692" w14:paraId="0223E39C" w14:textId="77777777" w:rsidTr="15FDFD69">
        <w:tc>
          <w:tcPr>
            <w:tcW w:w="9781" w:type="dxa"/>
          </w:tcPr>
          <w:p w14:paraId="17859E7F" w14:textId="77777777" w:rsidR="0079423E" w:rsidRDefault="0079423E" w:rsidP="0079423E">
            <w:pPr>
              <w:rPr>
                <w:rFonts w:ascii="Arial" w:eastAsia="Arial" w:hAnsi="Arial" w:cs="Arial"/>
                <w:color w:val="auto"/>
              </w:rPr>
            </w:pPr>
            <w:r w:rsidRPr="00411281">
              <w:rPr>
                <w:rFonts w:ascii="Arial" w:eastAsia="Arial" w:hAnsi="Arial" w:cs="Arial"/>
                <w:color w:val="auto"/>
              </w:rPr>
              <w:t xml:space="preserve">The post holder will be required to </w:t>
            </w:r>
            <w:r w:rsidR="002B2DB6">
              <w:rPr>
                <w:rFonts w:ascii="Arial" w:eastAsia="Arial" w:hAnsi="Arial" w:cs="Arial"/>
                <w:color w:val="auto"/>
              </w:rPr>
              <w:t xml:space="preserve">find </w:t>
            </w:r>
            <w:r w:rsidR="00CE26C3" w:rsidRPr="00411281">
              <w:rPr>
                <w:rFonts w:ascii="Arial" w:eastAsia="Arial" w:hAnsi="Arial" w:cs="Arial"/>
                <w:color w:val="auto"/>
              </w:rPr>
              <w:t>innovative solutions</w:t>
            </w:r>
            <w:r w:rsidRPr="00411281">
              <w:rPr>
                <w:rFonts w:ascii="Arial" w:eastAsia="Arial" w:hAnsi="Arial" w:cs="Arial"/>
                <w:color w:val="auto"/>
              </w:rPr>
              <w:t xml:space="preserve"> </w:t>
            </w:r>
            <w:r w:rsidR="00411281" w:rsidRPr="00411281">
              <w:rPr>
                <w:rFonts w:ascii="Arial" w:eastAsia="Arial" w:hAnsi="Arial" w:cs="Arial"/>
                <w:color w:val="auto"/>
              </w:rPr>
              <w:t>and advis</w:t>
            </w:r>
            <w:r w:rsidR="00CE26C3" w:rsidRPr="00411281">
              <w:rPr>
                <w:rFonts w:ascii="Arial" w:eastAsia="Arial" w:hAnsi="Arial" w:cs="Arial"/>
                <w:color w:val="auto"/>
              </w:rPr>
              <w:t xml:space="preserve">e </w:t>
            </w:r>
            <w:r w:rsidRPr="00411281">
              <w:rPr>
                <w:rFonts w:ascii="Arial" w:eastAsia="Arial" w:hAnsi="Arial" w:cs="Arial"/>
                <w:color w:val="auto"/>
              </w:rPr>
              <w:t xml:space="preserve">on a range of </w:t>
            </w:r>
            <w:r w:rsidR="00411281" w:rsidRPr="00411281">
              <w:rPr>
                <w:rFonts w:ascii="Arial" w:eastAsia="Arial" w:hAnsi="Arial" w:cs="Arial"/>
                <w:color w:val="auto"/>
              </w:rPr>
              <w:t>financial and budgeting issues</w:t>
            </w:r>
          </w:p>
          <w:p w14:paraId="7C1E20B6" w14:textId="77777777" w:rsidR="00C12115" w:rsidRPr="00411281" w:rsidRDefault="00C12115" w:rsidP="0079423E">
            <w:pPr>
              <w:rPr>
                <w:rFonts w:ascii="Arial" w:eastAsia="Arial" w:hAnsi="Arial" w:cs="Arial"/>
                <w:color w:val="auto"/>
              </w:rPr>
            </w:pPr>
          </w:p>
          <w:p w14:paraId="2AD9D743" w14:textId="77777777" w:rsidR="00872D04" w:rsidRPr="00C12115" w:rsidRDefault="0079423E" w:rsidP="00896057">
            <w:pPr>
              <w:jc w:val="both"/>
              <w:rPr>
                <w:rFonts w:ascii="Arial" w:eastAsia="Arial" w:hAnsi="Arial" w:cs="Arial"/>
              </w:rPr>
            </w:pPr>
            <w:r w:rsidRPr="00411281">
              <w:rPr>
                <w:rFonts w:ascii="Arial" w:eastAsia="Arial" w:hAnsi="Arial" w:cs="Arial"/>
                <w:color w:val="auto"/>
              </w:rPr>
              <w:t xml:space="preserve">The post holder will </w:t>
            </w:r>
            <w:r w:rsidR="007C4103" w:rsidRPr="00411281">
              <w:rPr>
                <w:rFonts w:ascii="Arial" w:eastAsia="Arial" w:hAnsi="Arial" w:cs="Arial"/>
                <w:color w:val="auto"/>
              </w:rPr>
              <w:t xml:space="preserve">work </w:t>
            </w:r>
            <w:r w:rsidRPr="00411281">
              <w:rPr>
                <w:rFonts w:ascii="Arial" w:eastAsia="Arial" w:hAnsi="Arial" w:cs="Arial"/>
                <w:color w:val="auto"/>
              </w:rPr>
              <w:t xml:space="preserve">with changing and </w:t>
            </w:r>
            <w:r w:rsidR="001C2E34">
              <w:rPr>
                <w:rFonts w:ascii="Arial" w:eastAsia="Arial" w:hAnsi="Arial" w:cs="Arial"/>
                <w:color w:val="auto"/>
              </w:rPr>
              <w:t>challenging deadlines and during</w:t>
            </w:r>
            <w:r w:rsidR="001C2E34">
              <w:rPr>
                <w:rFonts w:ascii="Arial" w:eastAsia="Arial" w:hAnsi="Arial" w:cs="Arial"/>
              </w:rPr>
              <w:t xml:space="preserve"> busy periods the post holder will need to prioritise their workload.</w:t>
            </w:r>
          </w:p>
        </w:tc>
      </w:tr>
      <w:tr w:rsidR="006D5692" w:rsidRPr="006D5692" w14:paraId="5B96A63A" w14:textId="77777777" w:rsidTr="00DE221D">
        <w:tc>
          <w:tcPr>
            <w:tcW w:w="9781" w:type="dxa"/>
            <w:shd w:val="clear" w:color="auto" w:fill="DBE5F1" w:themeFill="accent1" w:themeFillTint="33"/>
          </w:tcPr>
          <w:p w14:paraId="35DF88FA" w14:textId="77777777" w:rsidR="00113936" w:rsidRPr="006D5692" w:rsidRDefault="00113936" w:rsidP="00113936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Dimensions</w:t>
            </w:r>
          </w:p>
        </w:tc>
      </w:tr>
      <w:tr w:rsidR="006D5692" w:rsidRPr="006D5692" w14:paraId="23FD00C3" w14:textId="77777777" w:rsidTr="15FDFD69">
        <w:tc>
          <w:tcPr>
            <w:tcW w:w="9781" w:type="dxa"/>
          </w:tcPr>
          <w:p w14:paraId="3D73F3E2" w14:textId="77777777" w:rsidR="009F06BB" w:rsidRDefault="00C344B8" w:rsidP="002B2DB6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11281">
              <w:rPr>
                <w:rFonts w:ascii="Arial" w:eastAsia="Arial" w:hAnsi="Arial" w:cs="Arial"/>
                <w:color w:val="auto"/>
              </w:rPr>
              <w:t>Lighthouse Schools Partnershi</w:t>
            </w:r>
            <w:r w:rsidR="00411281" w:rsidRPr="00411281">
              <w:rPr>
                <w:rFonts w:ascii="Arial" w:eastAsia="Arial" w:hAnsi="Arial" w:cs="Arial"/>
                <w:color w:val="auto"/>
              </w:rPr>
              <w:t>p is a Multi-Academy Trust of 2</w:t>
            </w:r>
            <w:r w:rsidR="002B2DB6">
              <w:rPr>
                <w:rFonts w:ascii="Arial" w:eastAsia="Arial" w:hAnsi="Arial" w:cs="Arial"/>
                <w:color w:val="auto"/>
              </w:rPr>
              <w:t>3</w:t>
            </w:r>
            <w:r w:rsidRPr="00411281">
              <w:rPr>
                <w:rFonts w:ascii="Arial" w:eastAsia="Arial" w:hAnsi="Arial" w:cs="Arial"/>
                <w:color w:val="auto"/>
              </w:rPr>
              <w:t xml:space="preserve"> schools across the age range from Nursery to Sixth Form. The Trust includes both community and Church of England schools as well as three Teaching Schools</w:t>
            </w:r>
            <w:r w:rsidR="001C2E34">
              <w:rPr>
                <w:rFonts w:ascii="Arial" w:eastAsia="Arial" w:hAnsi="Arial" w:cs="Arial"/>
                <w:color w:val="auto"/>
              </w:rPr>
              <w:t xml:space="preserve"> and an English Hub</w:t>
            </w:r>
          </w:p>
          <w:p w14:paraId="246005C3" w14:textId="77777777" w:rsidR="009F06BB" w:rsidRDefault="009F06BB" w:rsidP="002B2DB6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  <w:p w14:paraId="12C9C975" w14:textId="77777777" w:rsidR="009F06BB" w:rsidRPr="00B6149D" w:rsidRDefault="009F06BB" w:rsidP="009F06BB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B6149D">
              <w:rPr>
                <w:rFonts w:ascii="Arial" w:eastAsia="Arial" w:hAnsi="Arial" w:cs="Arial"/>
                <w:color w:val="auto"/>
              </w:rPr>
              <w:t>The annual combined revenue budget of the Trust amounts to approximately £</w:t>
            </w:r>
            <w:r>
              <w:rPr>
                <w:rFonts w:ascii="Arial" w:eastAsia="Arial" w:hAnsi="Arial" w:cs="Arial"/>
                <w:color w:val="auto"/>
              </w:rPr>
              <w:t>40</w:t>
            </w:r>
            <w:r w:rsidRPr="00B6149D">
              <w:rPr>
                <w:rFonts w:ascii="Arial" w:eastAsia="Arial" w:hAnsi="Arial" w:cs="Arial"/>
                <w:color w:val="auto"/>
              </w:rPr>
              <w:t xml:space="preserve">m.  The annual combined </w:t>
            </w:r>
            <w:r>
              <w:rPr>
                <w:rFonts w:ascii="Arial" w:eastAsia="Arial" w:hAnsi="Arial" w:cs="Arial"/>
                <w:color w:val="auto"/>
              </w:rPr>
              <w:t>capital</w:t>
            </w:r>
            <w:r w:rsidRPr="00B6149D">
              <w:rPr>
                <w:rFonts w:ascii="Arial" w:eastAsia="Arial" w:hAnsi="Arial" w:cs="Arial"/>
                <w:color w:val="auto"/>
              </w:rPr>
              <w:t xml:space="preserve"> budget of the Trust amounts to approximately £</w:t>
            </w:r>
            <w:r>
              <w:rPr>
                <w:rFonts w:ascii="Arial" w:eastAsia="Arial" w:hAnsi="Arial" w:cs="Arial"/>
                <w:color w:val="auto"/>
              </w:rPr>
              <w:t>1.5</w:t>
            </w:r>
            <w:r w:rsidRPr="00B6149D">
              <w:rPr>
                <w:rFonts w:ascii="Arial" w:eastAsia="Arial" w:hAnsi="Arial" w:cs="Arial"/>
                <w:color w:val="auto"/>
              </w:rPr>
              <w:t xml:space="preserve">m.  </w:t>
            </w:r>
          </w:p>
          <w:p w14:paraId="62424925" w14:textId="77777777" w:rsidR="00103375" w:rsidRPr="006D5692" w:rsidRDefault="00103375" w:rsidP="002B2DB6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6D5692" w:rsidRPr="006D5692" w14:paraId="3E9BBE9B" w14:textId="77777777" w:rsidTr="15FDFD69">
        <w:tc>
          <w:tcPr>
            <w:tcW w:w="9781" w:type="dxa"/>
            <w:shd w:val="clear" w:color="auto" w:fill="DBE5F1" w:themeFill="accent1" w:themeFillTint="33"/>
          </w:tcPr>
          <w:p w14:paraId="3C12F708" w14:textId="77777777" w:rsidR="00113936" w:rsidRPr="006D5692" w:rsidRDefault="00113936" w:rsidP="00113936">
            <w:pPr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Key Contacts and Relationships</w:t>
            </w:r>
          </w:p>
        </w:tc>
      </w:tr>
      <w:tr w:rsidR="006D5692" w:rsidRPr="006D5692" w14:paraId="019C777D" w14:textId="77777777" w:rsidTr="15FDFD69">
        <w:tc>
          <w:tcPr>
            <w:tcW w:w="9781" w:type="dxa"/>
          </w:tcPr>
          <w:p w14:paraId="77EC0BD5" w14:textId="77777777" w:rsidR="00103375" w:rsidRPr="005602EB" w:rsidRDefault="00103375" w:rsidP="005602EB">
            <w:pPr>
              <w:pStyle w:val="BodyText"/>
              <w:snapToGrid/>
              <w:jc w:val="both"/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</w:pPr>
            <w:r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Daily contact with the </w:t>
            </w:r>
            <w:r w:rsidR="00411281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Chief Financial </w:t>
            </w:r>
            <w:r w:rsidR="00C12115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and Operating </w:t>
            </w:r>
            <w:r w:rsidR="00411281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Officer, </w:t>
            </w:r>
            <w:r w:rsidR="002B2DB6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School Finance Support Manager, </w:t>
            </w:r>
            <w:r w:rsidR="00411281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>Finance Manager</w:t>
            </w:r>
            <w:r w:rsidR="00CE26C3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, </w:t>
            </w:r>
            <w:r w:rsidR="002B2DB6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Finance Officer, other members of </w:t>
            </w:r>
            <w:r w:rsidR="00CE26C3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>the</w:t>
            </w:r>
            <w:r w:rsidR="00FA67B8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 LSP Central Team</w:t>
            </w:r>
            <w:r w:rsidR="0066128D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, </w:t>
            </w:r>
            <w:r w:rsidR="00FA67B8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>Head T</w:t>
            </w:r>
            <w:r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>eachers,</w:t>
            </w:r>
            <w:r w:rsidR="0066128D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 Business Managers,</w:t>
            </w:r>
            <w:r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 other Trust staff</w:t>
            </w:r>
            <w:r w:rsidR="00077AC9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>,</w:t>
            </w:r>
            <w:r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 </w:t>
            </w:r>
            <w:r w:rsidR="00077AC9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>external</w:t>
            </w:r>
            <w:r w:rsidR="00CE26C3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 contractors/suppliers providing </w:t>
            </w:r>
            <w:r w:rsidR="00077AC9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goods or services </w:t>
            </w:r>
            <w:r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lastRenderedPageBreak/>
              <w:t xml:space="preserve">and </w:t>
            </w:r>
            <w:r w:rsidR="00077AC9"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other </w:t>
            </w:r>
            <w:r w:rsidRPr="00411281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external organisations </w:t>
            </w:r>
          </w:p>
          <w:p w14:paraId="358EEE2E" w14:textId="77777777" w:rsidR="00C12115" w:rsidRDefault="00C12115" w:rsidP="00D62B3A">
            <w:pPr>
              <w:tabs>
                <w:tab w:val="left" w:pos="2190"/>
              </w:tabs>
              <w:jc w:val="both"/>
              <w:rPr>
                <w:rFonts w:ascii="Arial" w:eastAsia="Arial" w:hAnsi="Arial" w:cs="Arial"/>
                <w:color w:val="auto"/>
              </w:rPr>
            </w:pPr>
          </w:p>
          <w:p w14:paraId="475421AB" w14:textId="77777777" w:rsidR="00103375" w:rsidRPr="00C12115" w:rsidRDefault="00077AC9" w:rsidP="00C12115">
            <w:pPr>
              <w:tabs>
                <w:tab w:val="left" w:pos="2190"/>
              </w:tabs>
              <w:jc w:val="both"/>
              <w:rPr>
                <w:rFonts w:ascii="Arial" w:eastAsia="Arial" w:hAnsi="Arial" w:cs="Arial"/>
                <w:color w:val="auto"/>
              </w:rPr>
            </w:pPr>
            <w:r w:rsidRPr="00411281">
              <w:rPr>
                <w:rFonts w:ascii="Arial" w:eastAsia="Arial" w:hAnsi="Arial" w:cs="Arial"/>
                <w:color w:val="auto"/>
              </w:rPr>
              <w:t xml:space="preserve">Occasional </w:t>
            </w:r>
            <w:r w:rsidR="00D62B3A" w:rsidRPr="00411281">
              <w:rPr>
                <w:rFonts w:ascii="Arial" w:eastAsia="Arial" w:hAnsi="Arial" w:cs="Arial"/>
                <w:color w:val="auto"/>
              </w:rPr>
              <w:t xml:space="preserve">contact with Trustees, </w:t>
            </w:r>
            <w:r w:rsidR="00103375" w:rsidRPr="00411281">
              <w:rPr>
                <w:rFonts w:ascii="Arial" w:eastAsia="Arial" w:hAnsi="Arial" w:cs="Arial"/>
                <w:color w:val="auto"/>
              </w:rPr>
              <w:t>Local Governing Bodies</w:t>
            </w:r>
            <w:r w:rsidR="00D62B3A" w:rsidRPr="00411281">
              <w:rPr>
                <w:rFonts w:ascii="Arial" w:eastAsia="Arial" w:hAnsi="Arial" w:cs="Arial"/>
                <w:color w:val="auto"/>
              </w:rPr>
              <w:t xml:space="preserve"> and Local Authorities</w:t>
            </w:r>
          </w:p>
        </w:tc>
      </w:tr>
      <w:tr w:rsidR="006D5692" w:rsidRPr="006D5692" w14:paraId="30F87742" w14:textId="77777777" w:rsidTr="15FDFD69">
        <w:tc>
          <w:tcPr>
            <w:tcW w:w="9781" w:type="dxa"/>
            <w:shd w:val="clear" w:color="auto" w:fill="DBE5F1" w:themeFill="accent1" w:themeFillTint="33"/>
          </w:tcPr>
          <w:p w14:paraId="6AA0AC22" w14:textId="77777777" w:rsidR="00113936" w:rsidRPr="006D5692" w:rsidRDefault="00113936" w:rsidP="00113936">
            <w:pPr>
              <w:tabs>
                <w:tab w:val="left" w:pos="2027"/>
              </w:tabs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lastRenderedPageBreak/>
              <w:t>Decision Making</w:t>
            </w:r>
          </w:p>
        </w:tc>
      </w:tr>
      <w:tr w:rsidR="006D5692" w:rsidRPr="006D5692" w14:paraId="76A7DC5C" w14:textId="77777777" w:rsidTr="15FDFD69">
        <w:tc>
          <w:tcPr>
            <w:tcW w:w="9781" w:type="dxa"/>
          </w:tcPr>
          <w:p w14:paraId="4703FB4A" w14:textId="77777777" w:rsidR="00D62B3A" w:rsidRPr="006D5692" w:rsidRDefault="00077AC9" w:rsidP="00D62B3A">
            <w:pPr>
              <w:rPr>
                <w:rFonts w:ascii="Arial" w:eastAsia="Arial" w:hAnsi="Arial" w:cs="Arial"/>
                <w:color w:val="auto"/>
              </w:rPr>
            </w:pPr>
            <w:r w:rsidRPr="006D5692">
              <w:rPr>
                <w:rFonts w:ascii="Arial" w:eastAsia="Arial" w:hAnsi="Arial" w:cs="Arial"/>
                <w:color w:val="auto"/>
              </w:rPr>
              <w:t>How to deploy their time</w:t>
            </w:r>
            <w:r w:rsidR="00D62B3A" w:rsidRPr="006D5692">
              <w:rPr>
                <w:rFonts w:ascii="Arial" w:eastAsia="Arial" w:hAnsi="Arial" w:cs="Arial"/>
                <w:color w:val="auto"/>
              </w:rPr>
              <w:t xml:space="preserve"> to deliver an agreed programme of work.</w:t>
            </w:r>
          </w:p>
          <w:p w14:paraId="7ECC1754" w14:textId="77777777" w:rsidR="00113936" w:rsidRPr="006D5692" w:rsidRDefault="00113936" w:rsidP="00D62B3A">
            <w:pPr>
              <w:rPr>
                <w:rFonts w:ascii="Arial" w:hAnsi="Arial" w:cs="Arial"/>
                <w:color w:val="auto"/>
              </w:rPr>
            </w:pPr>
          </w:p>
        </w:tc>
      </w:tr>
      <w:tr w:rsidR="006D5692" w:rsidRPr="006D5692" w14:paraId="29100B52" w14:textId="77777777" w:rsidTr="15FDFD69">
        <w:tc>
          <w:tcPr>
            <w:tcW w:w="9781" w:type="dxa"/>
            <w:shd w:val="clear" w:color="auto" w:fill="DBE5F1" w:themeFill="accent1" w:themeFillTint="33"/>
          </w:tcPr>
          <w:p w14:paraId="20BDB687" w14:textId="77777777" w:rsidR="00113936" w:rsidRPr="006D5692" w:rsidRDefault="00113936" w:rsidP="00113936">
            <w:pPr>
              <w:tabs>
                <w:tab w:val="left" w:pos="2027"/>
              </w:tabs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Resources</w:t>
            </w:r>
          </w:p>
        </w:tc>
      </w:tr>
      <w:tr w:rsidR="006D5692" w:rsidRPr="006D5692" w14:paraId="061F5EF5" w14:textId="77777777" w:rsidTr="15FDFD69">
        <w:tc>
          <w:tcPr>
            <w:tcW w:w="9781" w:type="dxa"/>
          </w:tcPr>
          <w:p w14:paraId="678F1E0E" w14:textId="77777777" w:rsidR="00113936" w:rsidRPr="006D5692" w:rsidRDefault="00113936" w:rsidP="00113936">
            <w:pPr>
              <w:rPr>
                <w:rFonts w:ascii="Arial" w:eastAsia="Arial" w:hAnsi="Arial" w:cs="Arial"/>
                <w:b/>
                <w:color w:val="auto"/>
              </w:rPr>
            </w:pPr>
            <w:r w:rsidRPr="006D5692">
              <w:rPr>
                <w:rFonts w:ascii="Arial" w:eastAsia="Arial" w:hAnsi="Arial" w:cs="Arial"/>
                <w:color w:val="auto"/>
              </w:rPr>
              <w:t>General Office equipment</w:t>
            </w:r>
          </w:p>
          <w:p w14:paraId="7880F40C" w14:textId="77777777" w:rsidR="00113936" w:rsidRPr="006D5692" w:rsidRDefault="00113936" w:rsidP="00113936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6D5692" w:rsidRPr="006D5692" w14:paraId="6B6B09A1" w14:textId="77777777" w:rsidTr="15FDFD69">
        <w:tc>
          <w:tcPr>
            <w:tcW w:w="9781" w:type="dxa"/>
            <w:shd w:val="clear" w:color="auto" w:fill="DBE5F1" w:themeFill="accent1" w:themeFillTint="33"/>
          </w:tcPr>
          <w:p w14:paraId="7C8A945F" w14:textId="77777777" w:rsidR="00113936" w:rsidRPr="006D5692" w:rsidRDefault="00113936" w:rsidP="00113936">
            <w:pPr>
              <w:tabs>
                <w:tab w:val="left" w:pos="2027"/>
              </w:tabs>
              <w:jc w:val="both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Working Environment</w:t>
            </w:r>
          </w:p>
        </w:tc>
      </w:tr>
      <w:tr w:rsidR="006D5692" w:rsidRPr="006D5692" w14:paraId="17B132F5" w14:textId="77777777" w:rsidTr="15FDFD69">
        <w:tc>
          <w:tcPr>
            <w:tcW w:w="9781" w:type="dxa"/>
          </w:tcPr>
          <w:p w14:paraId="045D4EEB" w14:textId="77777777" w:rsidR="00113936" w:rsidRPr="006D5692" w:rsidRDefault="00C12115" w:rsidP="00896057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Any Lighthouse School Partnership location</w:t>
            </w:r>
          </w:p>
          <w:p w14:paraId="0AA9305E" w14:textId="77777777" w:rsidR="00103375" w:rsidRPr="006D5692" w:rsidRDefault="00103375" w:rsidP="00896057">
            <w:pPr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6D5692" w:rsidRPr="006D5692" w14:paraId="0F6B1B3C" w14:textId="77777777" w:rsidTr="00113936">
        <w:tc>
          <w:tcPr>
            <w:tcW w:w="9781" w:type="dxa"/>
            <w:shd w:val="clear" w:color="auto" w:fill="DBE5F1" w:themeFill="accent1" w:themeFillTint="33"/>
          </w:tcPr>
          <w:p w14:paraId="03FCAC50" w14:textId="77777777" w:rsidR="00113936" w:rsidRPr="006D5692" w:rsidRDefault="00113936" w:rsidP="00113936">
            <w:pPr>
              <w:tabs>
                <w:tab w:val="left" w:pos="2027"/>
              </w:tabs>
              <w:jc w:val="both"/>
              <w:rPr>
                <w:rFonts w:ascii="Arial" w:eastAsia="Arial" w:hAnsi="Arial" w:cs="Arial"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Special Notes or Conditions</w:t>
            </w:r>
          </w:p>
        </w:tc>
      </w:tr>
      <w:tr w:rsidR="006D5692" w:rsidRPr="006D5692" w14:paraId="20DCDB33" w14:textId="77777777" w:rsidTr="15FDFD69">
        <w:tc>
          <w:tcPr>
            <w:tcW w:w="9781" w:type="dxa"/>
          </w:tcPr>
          <w:p w14:paraId="1B0079AE" w14:textId="77777777" w:rsidR="00113936" w:rsidRPr="006D5692" w:rsidRDefault="00113936" w:rsidP="00113936">
            <w:pPr>
              <w:pStyle w:val="BodyText"/>
              <w:jc w:val="both"/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</w:pPr>
            <w:r w:rsidRPr="006D5692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>The post holder is subject to the provisions of all child protection legislation, and the Trust’s policies governing staff who work with children and vulnerable adults.</w:t>
            </w:r>
          </w:p>
          <w:p w14:paraId="7C48DA7B" w14:textId="77777777" w:rsidR="00113936" w:rsidRPr="006D5692" w:rsidRDefault="00113936" w:rsidP="00113936">
            <w:pPr>
              <w:pStyle w:val="BodyText"/>
              <w:jc w:val="both"/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</w:pPr>
          </w:p>
          <w:p w14:paraId="11F28B76" w14:textId="77777777" w:rsidR="00113936" w:rsidRPr="00070289" w:rsidRDefault="00113936" w:rsidP="00070289">
            <w:pPr>
              <w:pStyle w:val="BodyText"/>
              <w:jc w:val="both"/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</w:pPr>
            <w:r w:rsidRPr="006D5692">
              <w:rPr>
                <w:rFonts w:ascii="Arial" w:eastAsia="Arial" w:hAnsi="Arial" w:cs="Arial"/>
                <w:color w:val="auto"/>
                <w:sz w:val="22"/>
                <w:szCs w:val="22"/>
                <w:lang w:val="en-GB" w:eastAsia="en-GB"/>
              </w:rPr>
              <w:t xml:space="preserve">The post holder will have the opportunity to make a significant difference to the deliverability of quality education to students across the Trust. </w:t>
            </w:r>
          </w:p>
        </w:tc>
      </w:tr>
    </w:tbl>
    <w:p w14:paraId="53D2093F" w14:textId="77777777" w:rsidR="00E76998" w:rsidRPr="006D5692" w:rsidRDefault="00E76998" w:rsidP="00E76998">
      <w:pPr>
        <w:jc w:val="both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7398"/>
      </w:tblGrid>
      <w:tr w:rsidR="006D5692" w:rsidRPr="006D5692" w14:paraId="4ACDB349" w14:textId="77777777" w:rsidTr="00562BA4">
        <w:tc>
          <w:tcPr>
            <w:tcW w:w="2376" w:type="dxa"/>
            <w:shd w:val="clear" w:color="auto" w:fill="DBE5F1" w:themeFill="accent1" w:themeFillTint="33"/>
          </w:tcPr>
          <w:p w14:paraId="3BB987EF" w14:textId="77777777" w:rsidR="00562BA4" w:rsidRPr="006D5692" w:rsidRDefault="00562BA4" w:rsidP="009F377C">
            <w:pPr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7592" w:type="dxa"/>
          </w:tcPr>
          <w:p w14:paraId="57A0B1B1" w14:textId="77777777" w:rsidR="00562BA4" w:rsidRPr="006D5692" w:rsidRDefault="00562BA4" w:rsidP="009F377C">
            <w:pPr>
              <w:rPr>
                <w:rFonts w:ascii="Arial" w:hAnsi="Arial" w:cs="Arial"/>
                <w:color w:val="auto"/>
              </w:rPr>
            </w:pPr>
          </w:p>
        </w:tc>
      </w:tr>
      <w:tr w:rsidR="006D5692" w:rsidRPr="006D5692" w14:paraId="6E936DED" w14:textId="77777777" w:rsidTr="00562BA4">
        <w:tc>
          <w:tcPr>
            <w:tcW w:w="2376" w:type="dxa"/>
            <w:shd w:val="clear" w:color="auto" w:fill="DBE5F1" w:themeFill="accent1" w:themeFillTint="33"/>
          </w:tcPr>
          <w:p w14:paraId="5063C525" w14:textId="77777777" w:rsidR="00562BA4" w:rsidRPr="006D5692" w:rsidRDefault="00562BA4" w:rsidP="009F377C">
            <w:pPr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hAnsi="Arial" w:cs="Arial"/>
                <w:color w:val="auto"/>
              </w:rPr>
              <w:t>Signature</w:t>
            </w:r>
          </w:p>
        </w:tc>
        <w:tc>
          <w:tcPr>
            <w:tcW w:w="7592" w:type="dxa"/>
          </w:tcPr>
          <w:p w14:paraId="1E8EFD2D" w14:textId="77777777" w:rsidR="00562BA4" w:rsidRPr="006D5692" w:rsidRDefault="00562BA4" w:rsidP="009F377C">
            <w:pPr>
              <w:rPr>
                <w:rFonts w:ascii="Arial" w:hAnsi="Arial" w:cs="Arial"/>
                <w:color w:val="auto"/>
              </w:rPr>
            </w:pPr>
          </w:p>
        </w:tc>
      </w:tr>
      <w:tr w:rsidR="006D5692" w:rsidRPr="006D5692" w14:paraId="26F29D4D" w14:textId="77777777" w:rsidTr="00562BA4">
        <w:tc>
          <w:tcPr>
            <w:tcW w:w="2376" w:type="dxa"/>
            <w:shd w:val="clear" w:color="auto" w:fill="DBE5F1" w:themeFill="accent1" w:themeFillTint="33"/>
          </w:tcPr>
          <w:p w14:paraId="28ED2159" w14:textId="77777777" w:rsidR="00562BA4" w:rsidRPr="006D5692" w:rsidRDefault="00562BA4" w:rsidP="009F377C">
            <w:pPr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7592" w:type="dxa"/>
          </w:tcPr>
          <w:p w14:paraId="2C251DBD" w14:textId="77777777" w:rsidR="00562BA4" w:rsidRPr="006D5692" w:rsidRDefault="00562BA4" w:rsidP="009F377C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4894AF2" w14:textId="77777777" w:rsidR="001C2E34" w:rsidRDefault="001C2E34" w:rsidP="00C344B8">
      <w:pPr>
        <w:rPr>
          <w:rFonts w:ascii="Arial" w:eastAsia="Arial" w:hAnsi="Arial" w:cs="Arial"/>
          <w:b/>
          <w:color w:val="auto"/>
        </w:rPr>
      </w:pPr>
    </w:p>
    <w:p w14:paraId="620CF3B0" w14:textId="77777777" w:rsidR="005602EB" w:rsidRPr="006D5692" w:rsidRDefault="005602EB" w:rsidP="00C344B8">
      <w:pPr>
        <w:rPr>
          <w:rFonts w:ascii="Arial" w:eastAsia="Arial" w:hAnsi="Arial" w:cs="Arial"/>
          <w:b/>
          <w:color w:val="auto"/>
        </w:rPr>
      </w:pPr>
    </w:p>
    <w:p w14:paraId="25ED959C" w14:textId="77777777" w:rsidR="00E76998" w:rsidRPr="006D5692" w:rsidRDefault="00E76998" w:rsidP="00E76998">
      <w:pPr>
        <w:jc w:val="center"/>
        <w:rPr>
          <w:rFonts w:ascii="Arial" w:eastAsia="Arial" w:hAnsi="Arial" w:cs="Arial"/>
          <w:b/>
          <w:color w:val="auto"/>
        </w:rPr>
      </w:pPr>
      <w:r w:rsidRPr="006D5692">
        <w:rPr>
          <w:rFonts w:ascii="Arial" w:eastAsia="Arial" w:hAnsi="Arial" w:cs="Arial"/>
          <w:b/>
          <w:color w:val="auto"/>
        </w:rPr>
        <w:t>PERSON SPECIFICATION</w:t>
      </w:r>
    </w:p>
    <w:p w14:paraId="26914004" w14:textId="77777777" w:rsidR="00E76998" w:rsidRPr="006D5692" w:rsidRDefault="00E76998" w:rsidP="00E76998">
      <w:pPr>
        <w:jc w:val="both"/>
        <w:rPr>
          <w:rFonts w:ascii="Arial" w:eastAsia="Arial" w:hAnsi="Arial"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7390"/>
      </w:tblGrid>
      <w:tr w:rsidR="006D5692" w:rsidRPr="006D5692" w14:paraId="7D1462BD" w14:textId="77777777" w:rsidTr="00C84BC8">
        <w:tc>
          <w:tcPr>
            <w:tcW w:w="2376" w:type="dxa"/>
            <w:shd w:val="clear" w:color="auto" w:fill="DBE5F1" w:themeFill="accent1" w:themeFillTint="33"/>
          </w:tcPr>
          <w:p w14:paraId="2D5191BA" w14:textId="77777777" w:rsidR="003D09BB" w:rsidRPr="006D5692" w:rsidRDefault="003D09BB" w:rsidP="003D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b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Job Title:</w:t>
            </w:r>
          </w:p>
        </w:tc>
        <w:tc>
          <w:tcPr>
            <w:tcW w:w="7513" w:type="dxa"/>
          </w:tcPr>
          <w:p w14:paraId="2D504FDB" w14:textId="77777777" w:rsidR="003D09BB" w:rsidRPr="006D5692" w:rsidRDefault="002B2DB6" w:rsidP="003D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School </w:t>
            </w:r>
            <w:r w:rsidR="009942F1">
              <w:rPr>
                <w:rFonts w:ascii="Arial" w:hAnsi="Arial" w:cs="Arial"/>
                <w:b/>
                <w:color w:val="auto"/>
              </w:rPr>
              <w:t>Finance</w:t>
            </w:r>
            <w:r w:rsidR="005179D6">
              <w:rPr>
                <w:rFonts w:ascii="Arial" w:hAnsi="Arial" w:cs="Arial"/>
                <w:b/>
                <w:color w:val="auto"/>
              </w:rPr>
              <w:t xml:space="preserve"> Officer</w:t>
            </w:r>
          </w:p>
        </w:tc>
      </w:tr>
      <w:tr w:rsidR="006D5692" w:rsidRPr="006D5692" w14:paraId="06AEEF5B" w14:textId="77777777" w:rsidTr="00C84BC8">
        <w:tc>
          <w:tcPr>
            <w:tcW w:w="2376" w:type="dxa"/>
            <w:shd w:val="clear" w:color="auto" w:fill="DBE5F1" w:themeFill="accent1" w:themeFillTint="33"/>
          </w:tcPr>
          <w:p w14:paraId="121CF93B" w14:textId="77777777" w:rsidR="003D09BB" w:rsidRPr="006D5692" w:rsidRDefault="003D09BB" w:rsidP="003D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b/>
                <w:color w:val="auto"/>
              </w:rPr>
            </w:pPr>
            <w:r w:rsidRPr="006D5692">
              <w:rPr>
                <w:rFonts w:ascii="Arial" w:eastAsia="Arial" w:hAnsi="Arial" w:cs="Arial"/>
                <w:b/>
                <w:color w:val="auto"/>
              </w:rPr>
              <w:t>Location:</w:t>
            </w:r>
          </w:p>
        </w:tc>
        <w:tc>
          <w:tcPr>
            <w:tcW w:w="7513" w:type="dxa"/>
          </w:tcPr>
          <w:p w14:paraId="7C91F69D" w14:textId="77777777" w:rsidR="003D09BB" w:rsidRPr="006D5692" w:rsidRDefault="00C344B8" w:rsidP="003D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Any Lighthouse Schools Partnership location</w:t>
            </w:r>
          </w:p>
        </w:tc>
      </w:tr>
    </w:tbl>
    <w:p w14:paraId="00213587" w14:textId="77777777" w:rsidR="00E76998" w:rsidRPr="006D5692" w:rsidRDefault="00E76998" w:rsidP="00E76998">
      <w:pPr>
        <w:jc w:val="both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4302"/>
        <w:gridCol w:w="3084"/>
      </w:tblGrid>
      <w:tr w:rsidR="006D5692" w:rsidRPr="006D5692" w14:paraId="076B20CB" w14:textId="77777777" w:rsidTr="0007028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0F29C1" w14:textId="77777777" w:rsidR="00B411C3" w:rsidRPr="006D5692" w:rsidRDefault="00B411C3" w:rsidP="00B411C3">
            <w:pPr>
              <w:suppressAutoHyphens/>
              <w:rPr>
                <w:rFonts w:ascii="Arial" w:hAnsi="Arial" w:cs="Arial"/>
                <w:b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KEY CRITERIA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C17CF4" w14:textId="77777777" w:rsidR="00B411C3" w:rsidRPr="006D5692" w:rsidRDefault="00B411C3" w:rsidP="00B411C3">
            <w:pPr>
              <w:suppressAutoHyphens/>
              <w:jc w:val="both"/>
              <w:rPr>
                <w:rFonts w:ascii="Arial" w:hAnsi="Arial" w:cs="Arial"/>
                <w:b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ESSENTIAL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E34215" w14:textId="77777777" w:rsidR="00B411C3" w:rsidRPr="006D5692" w:rsidRDefault="00B411C3" w:rsidP="00B411C3">
            <w:pPr>
              <w:suppressAutoHyphens/>
              <w:jc w:val="both"/>
              <w:rPr>
                <w:rFonts w:ascii="Arial" w:hAnsi="Arial" w:cs="Arial"/>
                <w:b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DESIRABLE</w:t>
            </w:r>
          </w:p>
        </w:tc>
      </w:tr>
      <w:tr w:rsidR="006D5692" w:rsidRPr="006D5692" w14:paraId="308FFA9D" w14:textId="77777777" w:rsidTr="0007028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D5BD6D" w14:textId="77777777" w:rsidR="00FF52E8" w:rsidRPr="00411281" w:rsidRDefault="00FF52E8" w:rsidP="00FF52E8">
            <w:pPr>
              <w:suppressAutoHyphens/>
              <w:rPr>
                <w:rFonts w:ascii="Arial" w:hAnsi="Arial" w:cs="Arial"/>
                <w:b/>
                <w:color w:val="auto"/>
              </w:rPr>
            </w:pPr>
          </w:p>
          <w:p w14:paraId="29D0C27C" w14:textId="77777777" w:rsidR="00FF52E8" w:rsidRPr="00411281" w:rsidRDefault="00FF52E8" w:rsidP="00FF52E8">
            <w:pPr>
              <w:suppressAutoHyphens/>
              <w:rPr>
                <w:rFonts w:ascii="Arial" w:hAnsi="Arial" w:cs="Arial"/>
                <w:b/>
                <w:color w:val="auto"/>
              </w:rPr>
            </w:pPr>
            <w:r w:rsidRPr="00411281">
              <w:rPr>
                <w:rFonts w:ascii="Arial" w:hAnsi="Arial" w:cs="Arial"/>
                <w:b/>
                <w:color w:val="auto"/>
              </w:rPr>
              <w:t>Qualifications and Experience</w:t>
            </w:r>
          </w:p>
          <w:p w14:paraId="48C1D840" w14:textId="77777777" w:rsidR="00FF52E8" w:rsidRPr="00411281" w:rsidRDefault="00FF52E8" w:rsidP="00FF52E8">
            <w:pPr>
              <w:suppressAutoHyphens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FAD9" w14:textId="77777777" w:rsidR="00100BA5" w:rsidRPr="00BD2347" w:rsidRDefault="001C2E34" w:rsidP="00BD2347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>5 A*-C GCSE's or equivalent including Maths and English</w:t>
            </w:r>
          </w:p>
          <w:p w14:paraId="2E512A61" w14:textId="77777777" w:rsidR="00AF4721" w:rsidRPr="00BD2347" w:rsidRDefault="00AF4721" w:rsidP="00BD2347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>Certificate in School Business Management qualification or relevant finance qualification such as AAT</w:t>
            </w:r>
          </w:p>
          <w:p w14:paraId="7AD39304" w14:textId="77777777" w:rsidR="00AF4721" w:rsidRPr="00BD2347" w:rsidRDefault="0069009D" w:rsidP="00BD2347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>Demonstration of commitment to on</w:t>
            </w:r>
            <w:r w:rsidR="00AF4721" w:rsidRPr="00BD2347">
              <w:rPr>
                <w:rFonts w:ascii="Arial" w:eastAsia="Times New Roman" w:hAnsi="Arial" w:cs="Arial"/>
                <w:color w:val="auto"/>
              </w:rPr>
              <w:t>-going professional development</w:t>
            </w:r>
          </w:p>
          <w:p w14:paraId="21BC011B" w14:textId="77777777" w:rsidR="00AF4721" w:rsidRPr="00BD2347" w:rsidRDefault="00AF4721" w:rsidP="00BD2347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 xml:space="preserve">Minimum of 3 years extensive practical experience of working in a finance environment including: </w:t>
            </w:r>
          </w:p>
          <w:p w14:paraId="44833E01" w14:textId="77777777" w:rsidR="00AF4721" w:rsidRPr="00BD2347" w:rsidRDefault="00AF4721" w:rsidP="00A77CCB">
            <w:pPr>
              <w:pStyle w:val="ListParagraph"/>
              <w:numPr>
                <w:ilvl w:val="0"/>
                <w:numId w:val="21"/>
              </w:numPr>
              <w:suppressAutoHyphens/>
              <w:ind w:left="511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>Preparation of detailed budgets and forecasts</w:t>
            </w:r>
          </w:p>
          <w:p w14:paraId="79EE73FE" w14:textId="77777777" w:rsidR="00AF4721" w:rsidRPr="00BD2347" w:rsidRDefault="00AF4721" w:rsidP="00A77CCB">
            <w:pPr>
              <w:pStyle w:val="ListParagraph"/>
              <w:numPr>
                <w:ilvl w:val="0"/>
                <w:numId w:val="21"/>
              </w:numPr>
              <w:suppressAutoHyphens/>
              <w:ind w:left="511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 xml:space="preserve">Yearend procedures </w:t>
            </w:r>
          </w:p>
          <w:p w14:paraId="4BE4C9FD" w14:textId="77777777" w:rsidR="00AF4721" w:rsidRPr="00BD2347" w:rsidRDefault="00AF4721" w:rsidP="00A77CCB">
            <w:pPr>
              <w:pStyle w:val="ListParagraph"/>
              <w:numPr>
                <w:ilvl w:val="0"/>
                <w:numId w:val="21"/>
              </w:numPr>
              <w:suppressAutoHyphens/>
              <w:ind w:left="511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>Producing management accounts and variance analysis</w:t>
            </w:r>
          </w:p>
          <w:p w14:paraId="2325CC59" w14:textId="77777777" w:rsidR="00AF4721" w:rsidRPr="00BD2347" w:rsidRDefault="00AF4721" w:rsidP="00A77CCB">
            <w:pPr>
              <w:pStyle w:val="ListParagraph"/>
              <w:numPr>
                <w:ilvl w:val="0"/>
                <w:numId w:val="21"/>
              </w:numPr>
              <w:suppressAutoHyphens/>
              <w:ind w:left="511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>challenge and review meetings with budget holders</w:t>
            </w:r>
          </w:p>
          <w:p w14:paraId="7C1D3936" w14:textId="77777777" w:rsidR="00AF4721" w:rsidRPr="00BD2347" w:rsidRDefault="00AF4721" w:rsidP="00BD2347">
            <w:pPr>
              <w:pStyle w:val="ListParagraph"/>
              <w:suppressAutoHyphens/>
              <w:ind w:left="220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C661" w14:textId="77777777" w:rsidR="00AF4721" w:rsidRDefault="00AF4721" w:rsidP="00AF4721">
            <w:pPr>
              <w:pStyle w:val="ListParagraph"/>
              <w:numPr>
                <w:ilvl w:val="0"/>
                <w:numId w:val="24"/>
              </w:numPr>
              <w:suppressAutoHyphens/>
              <w:ind w:left="320" w:hanging="284"/>
              <w:rPr>
                <w:rFonts w:ascii="Arial" w:hAnsi="Arial" w:cs="Arial"/>
                <w:color w:val="auto"/>
              </w:rPr>
            </w:pPr>
            <w:bookmarkStart w:id="2" w:name="_7wy0zd36nw8p" w:colFirst="0" w:colLast="0"/>
            <w:bookmarkEnd w:id="2"/>
            <w:r w:rsidRPr="00AF4721">
              <w:rPr>
                <w:rFonts w:ascii="Arial" w:hAnsi="Arial" w:cs="Arial"/>
                <w:color w:val="auto"/>
              </w:rPr>
              <w:t>Part Qualified accountant (CIMA/ACCA/CCAB or equivalent)</w:t>
            </w:r>
          </w:p>
          <w:p w14:paraId="1F4F3129" w14:textId="77777777" w:rsidR="00AF4721" w:rsidRPr="00AF4721" w:rsidRDefault="00AF4721" w:rsidP="00AF4721">
            <w:pPr>
              <w:pStyle w:val="ListParagraph"/>
              <w:numPr>
                <w:ilvl w:val="0"/>
                <w:numId w:val="24"/>
              </w:numPr>
              <w:suppressAutoHyphens/>
              <w:ind w:left="320" w:hanging="284"/>
              <w:rPr>
                <w:rFonts w:ascii="Arial" w:hAnsi="Arial" w:cs="Arial"/>
                <w:color w:val="auto"/>
              </w:rPr>
            </w:pPr>
            <w:r w:rsidRPr="00AF4721">
              <w:rPr>
                <w:rFonts w:ascii="Arial" w:hAnsi="Arial" w:cs="Arial"/>
                <w:color w:val="auto"/>
              </w:rPr>
              <w:t>Experience of working in a school, academy or education setting</w:t>
            </w:r>
          </w:p>
          <w:p w14:paraId="3C1DB508" w14:textId="77777777" w:rsidR="00AF4721" w:rsidRPr="00AF4721" w:rsidRDefault="00AF4721" w:rsidP="00AF4721">
            <w:pPr>
              <w:suppressAutoHyphens/>
              <w:rPr>
                <w:rFonts w:ascii="Arial" w:hAnsi="Arial" w:cs="Arial"/>
                <w:color w:val="auto"/>
              </w:rPr>
            </w:pPr>
          </w:p>
          <w:p w14:paraId="5AB6C427" w14:textId="77777777" w:rsidR="00E84356" w:rsidRPr="005179D6" w:rsidRDefault="00E84356" w:rsidP="002B2DB6">
            <w:pPr>
              <w:pStyle w:val="ListParagraph"/>
              <w:suppressAutoHyphens/>
              <w:ind w:left="320"/>
              <w:rPr>
                <w:rFonts w:ascii="Arial" w:hAnsi="Arial" w:cs="Arial"/>
                <w:color w:val="FF0000"/>
              </w:rPr>
            </w:pPr>
          </w:p>
        </w:tc>
      </w:tr>
      <w:tr w:rsidR="00920138" w:rsidRPr="006D5692" w14:paraId="692F6DB1" w14:textId="77777777" w:rsidTr="0007028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8E28D6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</w:p>
          <w:p w14:paraId="4EC15E60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Knowledge</w:t>
            </w:r>
          </w:p>
          <w:p w14:paraId="6B4E7166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3ECE" w14:textId="77777777" w:rsidR="004819DF" w:rsidRPr="00BD2347" w:rsidRDefault="004819DF" w:rsidP="00BD2347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>What constitutes quality in the provision of support services</w:t>
            </w:r>
          </w:p>
          <w:p w14:paraId="1CB33C48" w14:textId="77777777" w:rsidR="004819DF" w:rsidRPr="00BD2347" w:rsidRDefault="004819DF" w:rsidP="00BD2347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lastRenderedPageBreak/>
              <w:t>How to use comparative data and benchmarking to develop best practice and value for money</w:t>
            </w:r>
          </w:p>
          <w:p w14:paraId="231C48A9" w14:textId="77777777" w:rsidR="00920138" w:rsidRPr="00BD2347" w:rsidRDefault="001C2E34" w:rsidP="00BD2347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BD2347">
              <w:rPr>
                <w:rFonts w:ascii="Arial" w:eastAsia="Times New Roman" w:hAnsi="Arial" w:cs="Arial"/>
                <w:color w:val="auto"/>
              </w:rPr>
              <w:t>Thorough knowledge of GDPR and confidentiality</w:t>
            </w:r>
          </w:p>
          <w:p w14:paraId="0F1C3F35" w14:textId="77777777" w:rsidR="00920138" w:rsidRPr="00BD2347" w:rsidRDefault="00920138" w:rsidP="00BD2347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967E" w14:textId="77777777" w:rsidR="00920138" w:rsidRPr="00920138" w:rsidRDefault="00920138" w:rsidP="00920138">
            <w:pPr>
              <w:pStyle w:val="NoSpacing"/>
              <w:numPr>
                <w:ilvl w:val="0"/>
                <w:numId w:val="21"/>
              </w:numPr>
              <w:ind w:left="319" w:hanging="283"/>
              <w:rPr>
                <w:rFonts w:ascii="Arial" w:hAnsi="Arial" w:cs="Arial"/>
                <w:color w:val="auto"/>
              </w:rPr>
            </w:pPr>
            <w:r w:rsidRPr="00920138">
              <w:rPr>
                <w:rFonts w:ascii="Arial" w:hAnsi="Arial" w:cs="Arial"/>
                <w:color w:val="auto"/>
              </w:rPr>
              <w:lastRenderedPageBreak/>
              <w:t>PSF Financials</w:t>
            </w:r>
          </w:p>
          <w:p w14:paraId="3CE72921" w14:textId="77777777" w:rsidR="00920138" w:rsidRDefault="00920138" w:rsidP="00920138">
            <w:pPr>
              <w:pStyle w:val="NoSpacing"/>
              <w:numPr>
                <w:ilvl w:val="0"/>
                <w:numId w:val="21"/>
              </w:numPr>
              <w:ind w:left="319" w:hanging="283"/>
              <w:rPr>
                <w:rFonts w:ascii="Arial" w:hAnsi="Arial" w:cs="Arial"/>
                <w:color w:val="auto"/>
              </w:rPr>
            </w:pPr>
            <w:r w:rsidRPr="00920138">
              <w:rPr>
                <w:rFonts w:ascii="Arial" w:hAnsi="Arial" w:cs="Arial"/>
                <w:color w:val="auto"/>
              </w:rPr>
              <w:t>BPS Orovia Budgeting Software</w:t>
            </w:r>
          </w:p>
          <w:p w14:paraId="0B21AA2A" w14:textId="77777777" w:rsidR="001C2E34" w:rsidRDefault="001C2E34" w:rsidP="00920138">
            <w:pPr>
              <w:pStyle w:val="NoSpacing"/>
              <w:numPr>
                <w:ilvl w:val="0"/>
                <w:numId w:val="21"/>
              </w:numPr>
              <w:ind w:left="31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A good knowledge of school finance operations</w:t>
            </w:r>
            <w:r w:rsidR="00BD2347">
              <w:rPr>
                <w:rFonts w:ascii="Arial" w:hAnsi="Arial" w:cs="Arial"/>
                <w:color w:val="auto"/>
              </w:rPr>
              <w:t xml:space="preserve"> and the Academies Financial Handbook</w:t>
            </w:r>
          </w:p>
          <w:p w14:paraId="2589B233" w14:textId="77777777" w:rsidR="001C2E34" w:rsidRDefault="001C2E34" w:rsidP="00920138">
            <w:pPr>
              <w:pStyle w:val="NoSpacing"/>
              <w:numPr>
                <w:ilvl w:val="0"/>
                <w:numId w:val="21"/>
              </w:numPr>
              <w:ind w:left="31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Knowledge of education pay scales, terms and conditions</w:t>
            </w:r>
          </w:p>
          <w:p w14:paraId="2E86170F" w14:textId="77777777" w:rsidR="00881211" w:rsidRPr="00920138" w:rsidRDefault="00881211" w:rsidP="00920138">
            <w:pPr>
              <w:pStyle w:val="NoSpacing"/>
              <w:numPr>
                <w:ilvl w:val="0"/>
                <w:numId w:val="21"/>
              </w:numPr>
              <w:ind w:left="31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Knowledge of keeping children safe in Education</w:t>
            </w:r>
          </w:p>
        </w:tc>
      </w:tr>
      <w:tr w:rsidR="00920138" w:rsidRPr="006D5692" w14:paraId="7CF30328" w14:textId="77777777" w:rsidTr="0007028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9017EF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</w:p>
          <w:p w14:paraId="41F31699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Skills and Abilities</w:t>
            </w:r>
          </w:p>
          <w:p w14:paraId="25B6BF34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FCA3" w14:textId="77777777" w:rsidR="00920138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 xml:space="preserve">Experience of training and developing staff </w:t>
            </w:r>
            <w:r w:rsidR="003B636B">
              <w:rPr>
                <w:rFonts w:ascii="Arial" w:eastAsia="Times New Roman" w:hAnsi="Arial" w:cs="Arial"/>
                <w:color w:val="auto"/>
              </w:rPr>
              <w:t>on a one to one or group basis</w:t>
            </w:r>
            <w:r>
              <w:rPr>
                <w:rFonts w:ascii="Arial" w:eastAsia="Times New Roman" w:hAnsi="Arial" w:cs="Arial"/>
                <w:color w:val="auto"/>
              </w:rPr>
              <w:t>.</w:t>
            </w:r>
          </w:p>
          <w:p w14:paraId="08D5F5C0" w14:textId="77777777" w:rsidR="00881211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High level accounting, analytical and numerical skills</w:t>
            </w:r>
          </w:p>
          <w:p w14:paraId="13417608" w14:textId="77777777" w:rsidR="00881211" w:rsidRPr="00411281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Experience in producing monthly management accounts</w:t>
            </w:r>
            <w:r w:rsidR="005602EB">
              <w:rPr>
                <w:rFonts w:ascii="Arial" w:eastAsia="Times New Roman" w:hAnsi="Arial" w:cs="Arial"/>
                <w:color w:val="auto"/>
              </w:rPr>
              <w:t xml:space="preserve"> and year end schedules</w:t>
            </w:r>
          </w:p>
          <w:p w14:paraId="5159DBFC" w14:textId="77777777" w:rsidR="00920138" w:rsidRPr="00411281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Excellent interpersonal skills, able to communicate effectively with a range of audiences</w:t>
            </w:r>
            <w:r w:rsidR="00881211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  <w:p w14:paraId="7F592C88" w14:textId="77777777" w:rsidR="00920138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Ability to work and influence at all levels within and outside the organisation and a recognition of professional boundaries</w:t>
            </w:r>
          </w:p>
          <w:p w14:paraId="1B0E6361" w14:textId="77777777" w:rsidR="00881211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Demonstrate good judgement</w:t>
            </w:r>
          </w:p>
          <w:p w14:paraId="12075164" w14:textId="77777777" w:rsidR="00920138" w:rsidRPr="00411281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 xml:space="preserve">Ability to form sound relationships with staff and the wider </w:t>
            </w:r>
            <w:proofErr w:type="gramStart"/>
            <w:r w:rsidRPr="00411281">
              <w:rPr>
                <w:rFonts w:ascii="Arial" w:eastAsia="Times New Roman" w:hAnsi="Arial" w:cs="Arial"/>
                <w:color w:val="auto"/>
              </w:rPr>
              <w:t>school</w:t>
            </w:r>
            <w:r w:rsidR="003B636B">
              <w:rPr>
                <w:rFonts w:ascii="Arial" w:eastAsia="Times New Roman" w:hAnsi="Arial" w:cs="Arial"/>
                <w:color w:val="auto"/>
              </w:rPr>
              <w:t>s</w:t>
            </w:r>
            <w:proofErr w:type="gramEnd"/>
            <w:r w:rsidRPr="00411281">
              <w:rPr>
                <w:rFonts w:ascii="Arial" w:eastAsia="Times New Roman" w:hAnsi="Arial" w:cs="Arial"/>
                <w:color w:val="auto"/>
              </w:rPr>
              <w:t xml:space="preserve"> community</w:t>
            </w:r>
          </w:p>
          <w:p w14:paraId="3DCA11F1" w14:textId="77777777" w:rsidR="00920138" w:rsidRPr="00411281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Ability to work proactively to develop strong relationships with other educational establishments, the Local Authority and other Partners</w:t>
            </w:r>
          </w:p>
          <w:p w14:paraId="0C1F0F43" w14:textId="77777777" w:rsidR="00920138" w:rsidRPr="00411281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Ability to deal with difficult situations and resolve conflict</w:t>
            </w:r>
          </w:p>
          <w:p w14:paraId="1E994679" w14:textId="77777777" w:rsidR="00920138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Ability to motivate self and others</w:t>
            </w:r>
            <w:r w:rsidR="00881211">
              <w:rPr>
                <w:rFonts w:ascii="Arial" w:eastAsia="Times New Roman" w:hAnsi="Arial" w:cs="Arial"/>
                <w:color w:val="auto"/>
              </w:rPr>
              <w:t xml:space="preserve"> with the ability to work independently and as part of a team</w:t>
            </w:r>
          </w:p>
          <w:p w14:paraId="79314E38" w14:textId="77777777" w:rsidR="00881211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Resilience, enthusiasm, energy and vigour</w:t>
            </w:r>
          </w:p>
          <w:p w14:paraId="7392B85F" w14:textId="77777777" w:rsidR="00881211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Flexibility and adaptability in changing situations</w:t>
            </w:r>
          </w:p>
          <w:p w14:paraId="5EB8026E" w14:textId="77777777" w:rsidR="00881211" w:rsidRPr="00411281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Reliability, Integrity and Commitment</w:t>
            </w:r>
          </w:p>
          <w:p w14:paraId="544221C8" w14:textId="77777777" w:rsidR="003B636B" w:rsidRDefault="00920138" w:rsidP="003B636B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Ability to work under pressure and to meet deadlines</w:t>
            </w:r>
          </w:p>
          <w:p w14:paraId="0816DE1C" w14:textId="77777777" w:rsidR="003B636B" w:rsidRPr="003B636B" w:rsidRDefault="003B636B" w:rsidP="003B636B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3B636B">
              <w:rPr>
                <w:rFonts w:ascii="Arial" w:eastAsia="Times New Roman" w:hAnsi="Arial" w:cs="Arial"/>
                <w:color w:val="auto"/>
              </w:rPr>
              <w:t>Excellent written and verbal skills</w:t>
            </w:r>
          </w:p>
          <w:p w14:paraId="70539396" w14:textId="77777777" w:rsidR="00920138" w:rsidRPr="00411281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Ability to produce a range of reports and statistical information</w:t>
            </w:r>
          </w:p>
          <w:p w14:paraId="5151E344" w14:textId="77777777" w:rsidR="00920138" w:rsidRPr="00411281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Strong negotiation skills</w:t>
            </w:r>
          </w:p>
          <w:p w14:paraId="4D88989F" w14:textId="77777777" w:rsidR="00920138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Ability to work flexibly and use own initiative to achieve objectives</w:t>
            </w:r>
          </w:p>
          <w:p w14:paraId="0C53DB57" w14:textId="77777777" w:rsidR="00070289" w:rsidRPr="00411281" w:rsidRDefault="00070289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Excellent organisation skills, to be able to prioritise work and meet deadlines </w:t>
            </w:r>
            <w:r>
              <w:rPr>
                <w:rFonts w:ascii="Arial" w:hAnsi="Arial" w:cs="Arial"/>
                <w:color w:val="auto"/>
              </w:rPr>
              <w:lastRenderedPageBreak/>
              <w:t>and manage expectations of key stakeholders</w:t>
            </w:r>
          </w:p>
          <w:p w14:paraId="08124857" w14:textId="77777777" w:rsidR="00920138" w:rsidRPr="00411281" w:rsidRDefault="00920138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 w:rsidRPr="00411281">
              <w:rPr>
                <w:rFonts w:ascii="Arial" w:eastAsia="Times New Roman" w:hAnsi="Arial" w:cs="Arial"/>
                <w:color w:val="auto"/>
              </w:rPr>
              <w:t>Ability to seek out, manage and influence opportunities for continuous improvement and change</w:t>
            </w:r>
          </w:p>
          <w:p w14:paraId="406DD9C4" w14:textId="77777777" w:rsidR="00920138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Ability to maintain a positive and professional demeanour</w:t>
            </w:r>
          </w:p>
          <w:p w14:paraId="51481BD4" w14:textId="77777777" w:rsidR="00881211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A commitment to an excellent standard of customer service</w:t>
            </w:r>
          </w:p>
          <w:p w14:paraId="566075DF" w14:textId="77777777" w:rsidR="00881211" w:rsidRDefault="00881211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Think creatively and imaginatively to solve problems and identify opportunities.</w:t>
            </w:r>
          </w:p>
          <w:p w14:paraId="4D96CE64" w14:textId="77777777" w:rsidR="005602EB" w:rsidRDefault="005602EB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Experience in working in a similar role where accuracy and attention to detail are essential</w:t>
            </w:r>
          </w:p>
          <w:p w14:paraId="2D78BF20" w14:textId="77777777" w:rsidR="005602EB" w:rsidRDefault="005602EB" w:rsidP="00920138">
            <w:pPr>
              <w:pStyle w:val="ListParagraph"/>
              <w:numPr>
                <w:ilvl w:val="0"/>
                <w:numId w:val="21"/>
              </w:numPr>
              <w:suppressAutoHyphens/>
              <w:ind w:left="220" w:hanging="284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Demonstrate a high level of computer literacy – highly proficient in Microsoft Excel</w:t>
            </w:r>
          </w:p>
          <w:p w14:paraId="0C48FE94" w14:textId="77777777" w:rsidR="003B636B" w:rsidRPr="003B636B" w:rsidRDefault="003B636B" w:rsidP="003B636B">
            <w:pPr>
              <w:suppressAutoHyphens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FF9" w14:textId="77777777" w:rsidR="00920138" w:rsidRPr="003B636B" w:rsidRDefault="003B636B" w:rsidP="003B636B">
            <w:pPr>
              <w:pStyle w:val="ListParagraph"/>
              <w:widowControl w:val="0"/>
              <w:numPr>
                <w:ilvl w:val="0"/>
                <w:numId w:val="33"/>
              </w:numPr>
              <w:ind w:left="324" w:hanging="284"/>
              <w:rPr>
                <w:rFonts w:ascii="Arial" w:hAnsi="Arial" w:cs="Arial"/>
                <w:color w:val="auto"/>
              </w:rPr>
            </w:pPr>
            <w:r w:rsidRPr="003B636B">
              <w:rPr>
                <w:rFonts w:ascii="Arial" w:hAnsi="Arial" w:cs="Arial"/>
                <w:color w:val="auto"/>
              </w:rPr>
              <w:lastRenderedPageBreak/>
              <w:t>Ability to manipulate data           and use pivot tables and lookups to analyse data.</w:t>
            </w:r>
          </w:p>
          <w:p w14:paraId="2DE673BE" w14:textId="77777777" w:rsidR="00920138" w:rsidRPr="00881211" w:rsidRDefault="00920138" w:rsidP="003B636B">
            <w:pPr>
              <w:widowControl w:val="0"/>
              <w:rPr>
                <w:rFonts w:ascii="Arial" w:eastAsia="Arial" w:hAnsi="Arial" w:cs="Arial"/>
                <w:color w:val="auto"/>
              </w:rPr>
            </w:pPr>
          </w:p>
        </w:tc>
      </w:tr>
      <w:tr w:rsidR="00920138" w:rsidRPr="006D5692" w14:paraId="0C371CBF" w14:textId="77777777" w:rsidTr="0007028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CD0C25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</w:p>
          <w:p w14:paraId="0257AF9A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  <w:r w:rsidRPr="006D5692">
              <w:rPr>
                <w:rFonts w:ascii="Arial" w:hAnsi="Arial" w:cs="Arial"/>
                <w:b/>
                <w:color w:val="auto"/>
              </w:rPr>
              <w:t>Work-related Personal Requirements</w:t>
            </w:r>
          </w:p>
          <w:p w14:paraId="78F85759" w14:textId="77777777" w:rsidR="00920138" w:rsidRPr="006D5692" w:rsidRDefault="00920138" w:rsidP="00920138">
            <w:pPr>
              <w:suppressAutoHyphens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835" w14:textId="77777777" w:rsidR="00920138" w:rsidRDefault="00920138" w:rsidP="00920138">
            <w:pPr>
              <w:pStyle w:val="NoSpacing"/>
              <w:numPr>
                <w:ilvl w:val="0"/>
                <w:numId w:val="21"/>
              </w:numPr>
              <w:ind w:left="220" w:hanging="283"/>
              <w:rPr>
                <w:rFonts w:ascii="Arial" w:hAnsi="Arial" w:cs="Arial"/>
                <w:color w:val="auto"/>
              </w:rPr>
            </w:pPr>
            <w:r w:rsidRPr="006D5692">
              <w:rPr>
                <w:rFonts w:ascii="Arial" w:hAnsi="Arial" w:cs="Arial"/>
                <w:color w:val="auto"/>
              </w:rPr>
              <w:t>Ability to work in busy office environm</w:t>
            </w:r>
            <w:r w:rsidR="00AB01E9">
              <w:rPr>
                <w:rFonts w:ascii="Arial" w:hAnsi="Arial" w:cs="Arial"/>
                <w:color w:val="auto"/>
              </w:rPr>
              <w:t>ent with frequent interruptions</w:t>
            </w:r>
          </w:p>
          <w:p w14:paraId="14E26929" w14:textId="77777777" w:rsidR="004915CF" w:rsidRDefault="004915CF" w:rsidP="00920138">
            <w:pPr>
              <w:pStyle w:val="NoSpacing"/>
              <w:numPr>
                <w:ilvl w:val="0"/>
                <w:numId w:val="21"/>
              </w:numPr>
              <w:ind w:left="220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Take responsibility for own professional development and attend training courses as required to perform duties</w:t>
            </w:r>
          </w:p>
          <w:p w14:paraId="4CE8FFB1" w14:textId="77777777" w:rsidR="005602EB" w:rsidRDefault="005602EB" w:rsidP="00920138">
            <w:pPr>
              <w:pStyle w:val="NoSpacing"/>
              <w:numPr>
                <w:ilvl w:val="0"/>
                <w:numId w:val="21"/>
              </w:numPr>
              <w:ind w:left="220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Demonstrate a commitment to the Trust’s vision, aims and ethos, its community and the school improvement agenda.</w:t>
            </w:r>
          </w:p>
          <w:p w14:paraId="21A6132D" w14:textId="77777777" w:rsidR="00AB01E9" w:rsidRPr="006D5692" w:rsidRDefault="00AB01E9" w:rsidP="00FA4540">
            <w:pPr>
              <w:pStyle w:val="NoSpacing"/>
              <w:ind w:left="220"/>
              <w:rPr>
                <w:rFonts w:ascii="Arial" w:hAnsi="Arial" w:cs="Arial"/>
                <w:color w:val="aut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7212" w14:textId="77777777" w:rsidR="00920138" w:rsidRPr="006D5692" w:rsidRDefault="00920138" w:rsidP="00920138">
            <w:pPr>
              <w:pStyle w:val="NoSpacing"/>
              <w:ind w:left="312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395676C5" w14:textId="77777777" w:rsidR="005D6C78" w:rsidRPr="006D5692" w:rsidRDefault="005D6C78" w:rsidP="00E769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51743ED" w14:textId="77777777" w:rsidR="00EF5BAA" w:rsidRPr="006D5692" w:rsidRDefault="00EF5BAA" w:rsidP="00E7699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EF5BAA" w:rsidRPr="006D5692" w:rsidSect="00113936">
      <w:headerReference w:type="default" r:id="rId11"/>
      <w:pgSz w:w="11906" w:h="16838"/>
      <w:pgMar w:top="2127" w:right="1077" w:bottom="144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EB4C" w14:textId="77777777" w:rsidR="00C3397B" w:rsidRDefault="00C3397B">
      <w:r>
        <w:separator/>
      </w:r>
    </w:p>
  </w:endnote>
  <w:endnote w:type="continuationSeparator" w:id="0">
    <w:p w14:paraId="6BABE707" w14:textId="77777777" w:rsidR="00C3397B" w:rsidRDefault="00C3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A534" w14:textId="77777777" w:rsidR="00C3397B" w:rsidRDefault="00C3397B">
      <w:r>
        <w:separator/>
      </w:r>
    </w:p>
  </w:footnote>
  <w:footnote w:type="continuationSeparator" w:id="0">
    <w:p w14:paraId="7341F045" w14:textId="77777777" w:rsidR="00C3397B" w:rsidRDefault="00C3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3C8E" w14:textId="77777777" w:rsidR="00EF5BAA" w:rsidRDefault="00113936" w:rsidP="00E76998">
    <w:pPr>
      <w:tabs>
        <w:tab w:val="center" w:pos="4513"/>
        <w:tab w:val="right" w:pos="9026"/>
      </w:tabs>
      <w:spacing w:before="708"/>
      <w:jc w:val="center"/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57AEF54" wp14:editId="083C72CA">
          <wp:simplePos x="0" y="0"/>
          <wp:positionH relativeFrom="column">
            <wp:posOffset>2152650</wp:posOffset>
          </wp:positionH>
          <wp:positionV relativeFrom="paragraph">
            <wp:posOffset>-476250</wp:posOffset>
          </wp:positionV>
          <wp:extent cx="1200150" cy="1262380"/>
          <wp:effectExtent l="0" t="0" r="0" b="0"/>
          <wp:wrapTight wrapText="bothSides">
            <wp:wrapPolygon edited="0">
              <wp:start x="0" y="0"/>
              <wp:lineTo x="0" y="21187"/>
              <wp:lineTo x="21257" y="21187"/>
              <wp:lineTo x="2125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P latitud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62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D0D"/>
    <w:multiLevelType w:val="hybridMultilevel"/>
    <w:tmpl w:val="BA4C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7E0"/>
    <w:multiLevelType w:val="hybridMultilevel"/>
    <w:tmpl w:val="E5F6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607E"/>
    <w:multiLevelType w:val="hybridMultilevel"/>
    <w:tmpl w:val="2662E838"/>
    <w:lvl w:ilvl="0" w:tplc="57B66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2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6D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48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2E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1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AF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A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41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A3B"/>
    <w:multiLevelType w:val="singleLevel"/>
    <w:tmpl w:val="088E9AEA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BF3043"/>
    <w:multiLevelType w:val="hybridMultilevel"/>
    <w:tmpl w:val="9130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0ACF"/>
    <w:multiLevelType w:val="hybridMultilevel"/>
    <w:tmpl w:val="3E500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1C5E"/>
    <w:multiLevelType w:val="hybridMultilevel"/>
    <w:tmpl w:val="F73C4DD0"/>
    <w:lvl w:ilvl="0" w:tplc="9648C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68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EA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D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44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0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C7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82F"/>
    <w:multiLevelType w:val="hybridMultilevel"/>
    <w:tmpl w:val="C97874C2"/>
    <w:lvl w:ilvl="0" w:tplc="9EE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E8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A0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C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28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42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40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0F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A5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45EDC"/>
    <w:multiLevelType w:val="multilevel"/>
    <w:tmpl w:val="F238E6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A0D73BA"/>
    <w:multiLevelType w:val="hybridMultilevel"/>
    <w:tmpl w:val="DA24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113E"/>
    <w:multiLevelType w:val="hybridMultilevel"/>
    <w:tmpl w:val="A9BE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D3235"/>
    <w:multiLevelType w:val="hybridMultilevel"/>
    <w:tmpl w:val="9AC60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A0EB2"/>
    <w:multiLevelType w:val="hybridMultilevel"/>
    <w:tmpl w:val="0AB07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F3B0F"/>
    <w:multiLevelType w:val="multilevel"/>
    <w:tmpl w:val="C786F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03AC6"/>
    <w:multiLevelType w:val="hybridMultilevel"/>
    <w:tmpl w:val="860C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6035"/>
    <w:multiLevelType w:val="hybridMultilevel"/>
    <w:tmpl w:val="4D8AF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73FDD"/>
    <w:multiLevelType w:val="multilevel"/>
    <w:tmpl w:val="8CE6C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20726"/>
    <w:multiLevelType w:val="hybridMultilevel"/>
    <w:tmpl w:val="DF0C906C"/>
    <w:lvl w:ilvl="0" w:tplc="F32EB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49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88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E4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EB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40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4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C0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63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A0B4E"/>
    <w:multiLevelType w:val="hybridMultilevel"/>
    <w:tmpl w:val="548CE74C"/>
    <w:lvl w:ilvl="0" w:tplc="ED34A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5EC7"/>
    <w:multiLevelType w:val="multilevel"/>
    <w:tmpl w:val="28D26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05C44"/>
    <w:multiLevelType w:val="hybridMultilevel"/>
    <w:tmpl w:val="F2809BD0"/>
    <w:lvl w:ilvl="0" w:tplc="1930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A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8A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A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0F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A0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81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AC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7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C7F"/>
    <w:multiLevelType w:val="multilevel"/>
    <w:tmpl w:val="4F3285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94E69FE"/>
    <w:multiLevelType w:val="hybridMultilevel"/>
    <w:tmpl w:val="8B12DD60"/>
    <w:lvl w:ilvl="0" w:tplc="47EA3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72E6C"/>
    <w:multiLevelType w:val="hybridMultilevel"/>
    <w:tmpl w:val="A25A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C74"/>
    <w:multiLevelType w:val="hybridMultilevel"/>
    <w:tmpl w:val="71B806C4"/>
    <w:lvl w:ilvl="0" w:tplc="9E2A2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D78AB"/>
    <w:multiLevelType w:val="hybridMultilevel"/>
    <w:tmpl w:val="19507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61238"/>
    <w:multiLevelType w:val="hybridMultilevel"/>
    <w:tmpl w:val="4E8A8B1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EE4207C"/>
    <w:multiLevelType w:val="hybridMultilevel"/>
    <w:tmpl w:val="E3D86A78"/>
    <w:lvl w:ilvl="0" w:tplc="1A14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CE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0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81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68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2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B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23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A4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444FB"/>
    <w:multiLevelType w:val="multilevel"/>
    <w:tmpl w:val="1C6A8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741062A0"/>
    <w:multiLevelType w:val="hybridMultilevel"/>
    <w:tmpl w:val="B2A2A408"/>
    <w:lvl w:ilvl="0" w:tplc="08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0" w15:restartNumberingAfterBreak="0">
    <w:nsid w:val="76200B48"/>
    <w:multiLevelType w:val="hybridMultilevel"/>
    <w:tmpl w:val="DE78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724AF"/>
    <w:multiLevelType w:val="hybridMultilevel"/>
    <w:tmpl w:val="1DE0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C0D8D"/>
    <w:multiLevelType w:val="multilevel"/>
    <w:tmpl w:val="12022E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806431155">
    <w:abstractNumId w:val="20"/>
  </w:num>
  <w:num w:numId="2" w16cid:durableId="1419785478">
    <w:abstractNumId w:val="17"/>
  </w:num>
  <w:num w:numId="3" w16cid:durableId="1135442470">
    <w:abstractNumId w:val="2"/>
  </w:num>
  <w:num w:numId="4" w16cid:durableId="856113619">
    <w:abstractNumId w:val="7"/>
  </w:num>
  <w:num w:numId="5" w16cid:durableId="1609461451">
    <w:abstractNumId w:val="21"/>
  </w:num>
  <w:num w:numId="6" w16cid:durableId="1359548645">
    <w:abstractNumId w:val="32"/>
  </w:num>
  <w:num w:numId="7" w16cid:durableId="322127995">
    <w:abstractNumId w:val="28"/>
  </w:num>
  <w:num w:numId="8" w16cid:durableId="1222136042">
    <w:abstractNumId w:val="8"/>
  </w:num>
  <w:num w:numId="9" w16cid:durableId="1034886040">
    <w:abstractNumId w:val="15"/>
  </w:num>
  <w:num w:numId="10" w16cid:durableId="801579246">
    <w:abstractNumId w:val="23"/>
  </w:num>
  <w:num w:numId="11" w16cid:durableId="192037557">
    <w:abstractNumId w:val="4"/>
  </w:num>
  <w:num w:numId="12" w16cid:durableId="805467356">
    <w:abstractNumId w:val="11"/>
  </w:num>
  <w:num w:numId="13" w16cid:durableId="1612587404">
    <w:abstractNumId w:val="25"/>
  </w:num>
  <w:num w:numId="14" w16cid:durableId="264387814">
    <w:abstractNumId w:val="0"/>
  </w:num>
  <w:num w:numId="15" w16cid:durableId="181407638">
    <w:abstractNumId w:val="22"/>
  </w:num>
  <w:num w:numId="16" w16cid:durableId="548999746">
    <w:abstractNumId w:val="18"/>
  </w:num>
  <w:num w:numId="17" w16cid:durableId="1190992757">
    <w:abstractNumId w:val="24"/>
  </w:num>
  <w:num w:numId="18" w16cid:durableId="1274751584">
    <w:abstractNumId w:val="12"/>
  </w:num>
  <w:num w:numId="19" w16cid:durableId="1373268586">
    <w:abstractNumId w:val="19"/>
  </w:num>
  <w:num w:numId="20" w16cid:durableId="1023167267">
    <w:abstractNumId w:val="5"/>
  </w:num>
  <w:num w:numId="21" w16cid:durableId="1656647709">
    <w:abstractNumId w:val="13"/>
  </w:num>
  <w:num w:numId="22" w16cid:durableId="2069835614">
    <w:abstractNumId w:val="10"/>
  </w:num>
  <w:num w:numId="23" w16cid:durableId="283848368">
    <w:abstractNumId w:val="14"/>
  </w:num>
  <w:num w:numId="24" w16cid:durableId="52854525">
    <w:abstractNumId w:val="27"/>
  </w:num>
  <w:num w:numId="25" w16cid:durableId="818688542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6" w16cid:durableId="1842818643">
    <w:abstractNumId w:val="1"/>
  </w:num>
  <w:num w:numId="27" w16cid:durableId="257296366">
    <w:abstractNumId w:val="31"/>
  </w:num>
  <w:num w:numId="28" w16cid:durableId="1365517742">
    <w:abstractNumId w:val="6"/>
  </w:num>
  <w:num w:numId="29" w16cid:durableId="1092630140">
    <w:abstractNumId w:val="26"/>
  </w:num>
  <w:num w:numId="30" w16cid:durableId="611322821">
    <w:abstractNumId w:val="30"/>
  </w:num>
  <w:num w:numId="31" w16cid:durableId="567888130">
    <w:abstractNumId w:val="3"/>
  </w:num>
  <w:num w:numId="32" w16cid:durableId="2019430765">
    <w:abstractNumId w:val="9"/>
  </w:num>
  <w:num w:numId="33" w16cid:durableId="17379682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AA"/>
    <w:rsid w:val="000004AD"/>
    <w:rsid w:val="0000122C"/>
    <w:rsid w:val="00006D36"/>
    <w:rsid w:val="00010EF7"/>
    <w:rsid w:val="0001566A"/>
    <w:rsid w:val="00031547"/>
    <w:rsid w:val="00033915"/>
    <w:rsid w:val="0005308E"/>
    <w:rsid w:val="00070289"/>
    <w:rsid w:val="00075E5F"/>
    <w:rsid w:val="00077AC9"/>
    <w:rsid w:val="00082C23"/>
    <w:rsid w:val="00100BA5"/>
    <w:rsid w:val="00103375"/>
    <w:rsid w:val="00113936"/>
    <w:rsid w:val="00122871"/>
    <w:rsid w:val="001314DC"/>
    <w:rsid w:val="00156B43"/>
    <w:rsid w:val="00157D0B"/>
    <w:rsid w:val="001820C3"/>
    <w:rsid w:val="00186595"/>
    <w:rsid w:val="001905C8"/>
    <w:rsid w:val="001B7BA1"/>
    <w:rsid w:val="001C118A"/>
    <w:rsid w:val="001C2E34"/>
    <w:rsid w:val="001D036A"/>
    <w:rsid w:val="001E3783"/>
    <w:rsid w:val="001E6664"/>
    <w:rsid w:val="001E7589"/>
    <w:rsid w:val="001F15C0"/>
    <w:rsid w:val="002065C0"/>
    <w:rsid w:val="00216B1D"/>
    <w:rsid w:val="002257F6"/>
    <w:rsid w:val="00236D12"/>
    <w:rsid w:val="002425A8"/>
    <w:rsid w:val="00243137"/>
    <w:rsid w:val="00244804"/>
    <w:rsid w:val="00250844"/>
    <w:rsid w:val="0025497F"/>
    <w:rsid w:val="00263222"/>
    <w:rsid w:val="00276885"/>
    <w:rsid w:val="00293A02"/>
    <w:rsid w:val="002B2DB6"/>
    <w:rsid w:val="002C5662"/>
    <w:rsid w:val="002D7168"/>
    <w:rsid w:val="002F321E"/>
    <w:rsid w:val="003021F3"/>
    <w:rsid w:val="00302D09"/>
    <w:rsid w:val="00323A31"/>
    <w:rsid w:val="003255F0"/>
    <w:rsid w:val="0034013D"/>
    <w:rsid w:val="0034161A"/>
    <w:rsid w:val="003548AD"/>
    <w:rsid w:val="003671E8"/>
    <w:rsid w:val="00397069"/>
    <w:rsid w:val="003A64E2"/>
    <w:rsid w:val="003B0752"/>
    <w:rsid w:val="003B636B"/>
    <w:rsid w:val="003C2227"/>
    <w:rsid w:val="003C5721"/>
    <w:rsid w:val="003D09BB"/>
    <w:rsid w:val="003F389A"/>
    <w:rsid w:val="003F7EFF"/>
    <w:rsid w:val="00400A08"/>
    <w:rsid w:val="00411281"/>
    <w:rsid w:val="00413111"/>
    <w:rsid w:val="00421CB7"/>
    <w:rsid w:val="00432967"/>
    <w:rsid w:val="00442CC1"/>
    <w:rsid w:val="00466D80"/>
    <w:rsid w:val="00472DE3"/>
    <w:rsid w:val="004819DF"/>
    <w:rsid w:val="00485280"/>
    <w:rsid w:val="004915CF"/>
    <w:rsid w:val="004A6C4F"/>
    <w:rsid w:val="004B381D"/>
    <w:rsid w:val="004C371F"/>
    <w:rsid w:val="004E3185"/>
    <w:rsid w:val="005104C4"/>
    <w:rsid w:val="005179D6"/>
    <w:rsid w:val="00543273"/>
    <w:rsid w:val="005460AC"/>
    <w:rsid w:val="00547788"/>
    <w:rsid w:val="00551596"/>
    <w:rsid w:val="005602EB"/>
    <w:rsid w:val="00562BA4"/>
    <w:rsid w:val="00580B9E"/>
    <w:rsid w:val="005C214B"/>
    <w:rsid w:val="005D55DC"/>
    <w:rsid w:val="005D6C78"/>
    <w:rsid w:val="005E4D4B"/>
    <w:rsid w:val="00603D91"/>
    <w:rsid w:val="006052D8"/>
    <w:rsid w:val="006100F2"/>
    <w:rsid w:val="00622B42"/>
    <w:rsid w:val="00644765"/>
    <w:rsid w:val="00660BB4"/>
    <w:rsid w:val="0066128D"/>
    <w:rsid w:val="00675627"/>
    <w:rsid w:val="00677B8A"/>
    <w:rsid w:val="00682AAD"/>
    <w:rsid w:val="00683AD6"/>
    <w:rsid w:val="0069009D"/>
    <w:rsid w:val="00694C79"/>
    <w:rsid w:val="006A6A4B"/>
    <w:rsid w:val="006B3863"/>
    <w:rsid w:val="006C6B89"/>
    <w:rsid w:val="006D4A34"/>
    <w:rsid w:val="006D5692"/>
    <w:rsid w:val="006D5DDF"/>
    <w:rsid w:val="006D6877"/>
    <w:rsid w:val="006E66C1"/>
    <w:rsid w:val="00704871"/>
    <w:rsid w:val="00715703"/>
    <w:rsid w:val="007275D6"/>
    <w:rsid w:val="00737E64"/>
    <w:rsid w:val="007432EC"/>
    <w:rsid w:val="00743CC9"/>
    <w:rsid w:val="00761ABC"/>
    <w:rsid w:val="00761E42"/>
    <w:rsid w:val="00770B11"/>
    <w:rsid w:val="00791383"/>
    <w:rsid w:val="0079423E"/>
    <w:rsid w:val="00794B4A"/>
    <w:rsid w:val="007951D0"/>
    <w:rsid w:val="007A0657"/>
    <w:rsid w:val="007C4103"/>
    <w:rsid w:val="007C6284"/>
    <w:rsid w:val="007D4C7D"/>
    <w:rsid w:val="007D7319"/>
    <w:rsid w:val="007D7752"/>
    <w:rsid w:val="007E219E"/>
    <w:rsid w:val="007E31BC"/>
    <w:rsid w:val="007F3A18"/>
    <w:rsid w:val="00800863"/>
    <w:rsid w:val="00804795"/>
    <w:rsid w:val="00813D88"/>
    <w:rsid w:val="00814972"/>
    <w:rsid w:val="008315E7"/>
    <w:rsid w:val="00835C2E"/>
    <w:rsid w:val="008365A6"/>
    <w:rsid w:val="00872A42"/>
    <w:rsid w:val="00872D04"/>
    <w:rsid w:val="00876714"/>
    <w:rsid w:val="00881211"/>
    <w:rsid w:val="00884F33"/>
    <w:rsid w:val="008939BB"/>
    <w:rsid w:val="00896057"/>
    <w:rsid w:val="008B592E"/>
    <w:rsid w:val="008D36FF"/>
    <w:rsid w:val="008D4F4E"/>
    <w:rsid w:val="00912509"/>
    <w:rsid w:val="00915152"/>
    <w:rsid w:val="00920138"/>
    <w:rsid w:val="0092726B"/>
    <w:rsid w:val="00933D28"/>
    <w:rsid w:val="009353D7"/>
    <w:rsid w:val="00941D5C"/>
    <w:rsid w:val="0095397F"/>
    <w:rsid w:val="009731B0"/>
    <w:rsid w:val="00985161"/>
    <w:rsid w:val="009942F1"/>
    <w:rsid w:val="00996CFA"/>
    <w:rsid w:val="009B7E21"/>
    <w:rsid w:val="009D063E"/>
    <w:rsid w:val="009E6BBB"/>
    <w:rsid w:val="009F06BB"/>
    <w:rsid w:val="009F377C"/>
    <w:rsid w:val="00A13D2C"/>
    <w:rsid w:val="00A1505E"/>
    <w:rsid w:val="00A2475D"/>
    <w:rsid w:val="00A34D5A"/>
    <w:rsid w:val="00A54946"/>
    <w:rsid w:val="00A7470C"/>
    <w:rsid w:val="00A77CCB"/>
    <w:rsid w:val="00A85129"/>
    <w:rsid w:val="00AA7D60"/>
    <w:rsid w:val="00AB01E9"/>
    <w:rsid w:val="00AE1D31"/>
    <w:rsid w:val="00AF21A1"/>
    <w:rsid w:val="00AF4721"/>
    <w:rsid w:val="00B26786"/>
    <w:rsid w:val="00B3350D"/>
    <w:rsid w:val="00B3694E"/>
    <w:rsid w:val="00B411C3"/>
    <w:rsid w:val="00B41B5B"/>
    <w:rsid w:val="00B47885"/>
    <w:rsid w:val="00B70A09"/>
    <w:rsid w:val="00B72D31"/>
    <w:rsid w:val="00B86266"/>
    <w:rsid w:val="00BA1836"/>
    <w:rsid w:val="00BA19A8"/>
    <w:rsid w:val="00BC52B1"/>
    <w:rsid w:val="00BD2347"/>
    <w:rsid w:val="00BD5566"/>
    <w:rsid w:val="00BD7DBE"/>
    <w:rsid w:val="00BE740C"/>
    <w:rsid w:val="00C05C78"/>
    <w:rsid w:val="00C12115"/>
    <w:rsid w:val="00C14C11"/>
    <w:rsid w:val="00C33501"/>
    <w:rsid w:val="00C3397B"/>
    <w:rsid w:val="00C344B8"/>
    <w:rsid w:val="00C50FB0"/>
    <w:rsid w:val="00C63CCB"/>
    <w:rsid w:val="00C7026D"/>
    <w:rsid w:val="00C71051"/>
    <w:rsid w:val="00C71839"/>
    <w:rsid w:val="00C82FC6"/>
    <w:rsid w:val="00C84BC8"/>
    <w:rsid w:val="00CA2F49"/>
    <w:rsid w:val="00CC4AE4"/>
    <w:rsid w:val="00CC688C"/>
    <w:rsid w:val="00CD6F64"/>
    <w:rsid w:val="00CE26C3"/>
    <w:rsid w:val="00CF4C94"/>
    <w:rsid w:val="00D01233"/>
    <w:rsid w:val="00D0240A"/>
    <w:rsid w:val="00D10F91"/>
    <w:rsid w:val="00D45E24"/>
    <w:rsid w:val="00D6289A"/>
    <w:rsid w:val="00D62B3A"/>
    <w:rsid w:val="00D811D2"/>
    <w:rsid w:val="00D824B8"/>
    <w:rsid w:val="00D958A2"/>
    <w:rsid w:val="00D96E15"/>
    <w:rsid w:val="00D97220"/>
    <w:rsid w:val="00DB44BD"/>
    <w:rsid w:val="00DC2D00"/>
    <w:rsid w:val="00DD19CB"/>
    <w:rsid w:val="00DD5253"/>
    <w:rsid w:val="00DD731D"/>
    <w:rsid w:val="00E0356E"/>
    <w:rsid w:val="00E047B8"/>
    <w:rsid w:val="00E066DE"/>
    <w:rsid w:val="00E13C97"/>
    <w:rsid w:val="00E16C00"/>
    <w:rsid w:val="00E263E3"/>
    <w:rsid w:val="00E34909"/>
    <w:rsid w:val="00E653B2"/>
    <w:rsid w:val="00E71006"/>
    <w:rsid w:val="00E76998"/>
    <w:rsid w:val="00E84356"/>
    <w:rsid w:val="00E868B4"/>
    <w:rsid w:val="00E91043"/>
    <w:rsid w:val="00E97055"/>
    <w:rsid w:val="00EE55A1"/>
    <w:rsid w:val="00EF40E2"/>
    <w:rsid w:val="00EF5BAA"/>
    <w:rsid w:val="00F16D93"/>
    <w:rsid w:val="00F22512"/>
    <w:rsid w:val="00F35497"/>
    <w:rsid w:val="00F35E65"/>
    <w:rsid w:val="00F41CEC"/>
    <w:rsid w:val="00F43013"/>
    <w:rsid w:val="00F53328"/>
    <w:rsid w:val="00FA4540"/>
    <w:rsid w:val="00FA67B8"/>
    <w:rsid w:val="00FA739F"/>
    <w:rsid w:val="00FB3F06"/>
    <w:rsid w:val="00FD52AC"/>
    <w:rsid w:val="00FF52E8"/>
    <w:rsid w:val="00FF53F3"/>
    <w:rsid w:val="15FDFD69"/>
    <w:rsid w:val="7FCA9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E0731C"/>
  <w15:docId w15:val="{24690EA6-1177-4AAA-A7BD-81731FB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287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98"/>
  </w:style>
  <w:style w:type="paragraph" w:styleId="Footer">
    <w:name w:val="footer"/>
    <w:basedOn w:val="Normal"/>
    <w:link w:val="FooterChar"/>
    <w:uiPriority w:val="99"/>
    <w:unhideWhenUsed/>
    <w:rsid w:val="00E76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998"/>
  </w:style>
  <w:style w:type="table" w:styleId="TableGrid">
    <w:name w:val="Table Grid"/>
    <w:basedOn w:val="TableNormal"/>
    <w:uiPriority w:val="39"/>
    <w:rsid w:val="00E76998"/>
    <w:pPr>
      <w:pBdr>
        <w:top w:val="nil"/>
        <w:left w:val="nil"/>
        <w:bottom w:val="nil"/>
        <w:right w:val="nil"/>
        <w:between w:val="nil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69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76998"/>
  </w:style>
  <w:style w:type="character" w:customStyle="1" w:styleId="eop">
    <w:name w:val="eop"/>
    <w:basedOn w:val="DefaultParagraphFont"/>
    <w:rsid w:val="00E76998"/>
  </w:style>
  <w:style w:type="paragraph" w:styleId="NoSpacing">
    <w:name w:val="No Spacing"/>
    <w:uiPriority w:val="1"/>
    <w:qFormat/>
    <w:rsid w:val="00F16D93"/>
  </w:style>
  <w:style w:type="paragraph" w:styleId="BodyText">
    <w:name w:val="Body Text"/>
    <w:basedOn w:val="Normal"/>
    <w:link w:val="BodyTextChar"/>
    <w:unhideWhenUsed/>
    <w:rsid w:val="00113936"/>
    <w:pPr>
      <w:widowControl w:val="0"/>
      <w:snapToGrid w:val="0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113936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37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52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71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C06E937E1AE4FB13B0DA7BEFB8C14" ma:contentTypeVersion="8" ma:contentTypeDescription="Create a new document." ma:contentTypeScope="" ma:versionID="52c8958ac0a23a649f479ca04dcfbd34">
  <xsd:schema xmlns:xsd="http://www.w3.org/2001/XMLSchema" xmlns:xs="http://www.w3.org/2001/XMLSchema" xmlns:p="http://schemas.microsoft.com/office/2006/metadata/properties" xmlns:ns2="22d3159e-a3de-4c9e-8175-b579eda16255" xmlns:ns3="3960313d-6f30-4a54-9bdd-bd435f0bfb81" targetNamespace="http://schemas.microsoft.com/office/2006/metadata/properties" ma:root="true" ma:fieldsID="0db84db4d17bb12241650936ff232561" ns2:_="" ns3:_="">
    <xsd:import namespace="22d3159e-a3de-4c9e-8175-b579eda16255"/>
    <xsd:import namespace="3960313d-6f30-4a54-9bdd-bd435f0bf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3159e-a3de-4c9e-8175-b579eda16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313d-6f30-4a54-9bdd-bd435f0bf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60313d-6f30-4a54-9bdd-bd435f0bfb81">
      <UserInfo>
        <DisplayName>Joanne Moore</DisplayName>
        <AccountId>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98FA85-392D-4FC1-818E-53F75F8AF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F28C6-85FC-44D3-A56D-0651B5348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3159e-a3de-4c9e-8175-b579eda16255"/>
    <ds:schemaRef ds:uri="3960313d-6f30-4a54-9bdd-bd435f0bf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2D759-E398-4E55-A5F3-D31DF8507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9441B-981C-4EDD-A118-C0FAF90EC8D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2d3159e-a3de-4c9e-8175-b579eda16255"/>
    <ds:schemaRef ds:uri="http://purl.org/dc/elements/1.1/"/>
    <ds:schemaRef ds:uri="http://purl.org/dc/terms/"/>
    <ds:schemaRef ds:uri="3960313d-6f30-4a54-9bdd-bd435f0bfb81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Bowditch</dc:creator>
  <cp:lastModifiedBy>Clare Giordmaine</cp:lastModifiedBy>
  <cp:revision>2</cp:revision>
  <cp:lastPrinted>2019-05-02T07:34:00Z</cp:lastPrinted>
  <dcterms:created xsi:type="dcterms:W3CDTF">2022-11-29T14:38:00Z</dcterms:created>
  <dcterms:modified xsi:type="dcterms:W3CDTF">2022-11-29T14:38:00Z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0x010100298C06E937E1AE4FB13B0DA7BEFB8C14</vt:lpwstr>
  </property>
  <property fmtid="{D5CDD505-2E9C-101B-9397-08002B2CF9AE}" pid="3" name="Order">
    <vt:r8>7900</vt:r8>
  </property>
  <property fmtid="{D5CDD505-2E9C-101B-9397-08002B2CF9AE}" pid="4" name="xd_ProgID">
    <vt:lpwstr/>
  </property>
  <property fmtid="{D5CDD505-2E9C-101B-9397-08002B2CF9AE}" pid="5" name="_CopySource">
    <vt:lpwstr>https://bwmat.sharepoint.com/sites/Vault/Templates/Shared Documents/Recruitment/Job Description Templates/Central Team Template Job Description to be matched.docx</vt:lpwstr>
  </property>
  <property fmtid="{D5CDD505-2E9C-101B-9397-08002B2CF9AE}" pid="6" name="TemplateUrl">
    <vt:lpwstr/>
  </property>
</Properties>
</file>